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50" w:rsidRPr="008116D7" w:rsidRDefault="004F1650" w:rsidP="004F1650">
      <w:pPr>
        <w:jc w:val="center"/>
        <w:rPr>
          <w:b/>
        </w:rPr>
      </w:pPr>
      <w:r w:rsidRPr="008116D7">
        <w:rPr>
          <w:b/>
        </w:rPr>
        <w:t xml:space="preserve">ŞİŞLİ MESLEKİ EĞİTİM MERKEZİ </w:t>
      </w:r>
    </w:p>
    <w:p w:rsidR="004F1650" w:rsidRPr="008116D7" w:rsidRDefault="004F1650" w:rsidP="004F1650">
      <w:pPr>
        <w:jc w:val="center"/>
        <w:rPr>
          <w:b/>
        </w:rPr>
      </w:pPr>
      <w:r w:rsidRPr="008116D7">
        <w:rPr>
          <w:b/>
        </w:rPr>
        <w:t>2020 NİSAN UZAKTAN EĞİTİM DERS NOTLARI</w:t>
      </w:r>
    </w:p>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r w:rsidRPr="008116D7">
        <w:rPr>
          <w:b/>
        </w:rPr>
        <w:t>Alan Adı</w:t>
      </w:r>
      <w:r w:rsidRPr="008116D7">
        <w:rPr>
          <w:b/>
        </w:rPr>
        <w:tab/>
      </w:r>
      <w:r w:rsidRPr="008116D7">
        <w:rPr>
          <w:b/>
        </w:rPr>
        <w:tab/>
        <w:t>:</w:t>
      </w:r>
      <w:r w:rsidR="0010107D" w:rsidRPr="008116D7">
        <w:rPr>
          <w:b/>
        </w:rPr>
        <w:t xml:space="preserve"> </w:t>
      </w:r>
      <w:r w:rsidR="00A1637E" w:rsidRPr="008116D7">
        <w:rPr>
          <w:b/>
        </w:rPr>
        <w:t>Motorlu Araçlar Teknolojisi</w:t>
      </w:r>
    </w:p>
    <w:p w:rsidR="004F1650" w:rsidRPr="008116D7" w:rsidRDefault="004F1650">
      <w:r w:rsidRPr="008116D7">
        <w:rPr>
          <w:b/>
        </w:rPr>
        <w:t>Ders Adı</w:t>
      </w:r>
      <w:r w:rsidRPr="008116D7">
        <w:rPr>
          <w:b/>
        </w:rPr>
        <w:tab/>
      </w:r>
      <w:r w:rsidRPr="008116D7">
        <w:rPr>
          <w:b/>
        </w:rPr>
        <w:tab/>
      </w:r>
      <w:r w:rsidR="0010107D" w:rsidRPr="008116D7">
        <w:rPr>
          <w:b/>
        </w:rPr>
        <w:t xml:space="preserve">: </w:t>
      </w:r>
      <w:r w:rsidR="00A1637E" w:rsidRPr="008116D7">
        <w:rPr>
          <w:b/>
        </w:rPr>
        <w:t>Makine Elemanları</w:t>
      </w:r>
    </w:p>
    <w:p w:rsidR="004F1650" w:rsidRPr="008116D7" w:rsidRDefault="004F1650">
      <w:pPr>
        <w:rPr>
          <w:b/>
        </w:rPr>
      </w:pPr>
      <w:r w:rsidRPr="008116D7">
        <w:rPr>
          <w:b/>
        </w:rPr>
        <w:t>Dersin Sınıf Düzeyi</w:t>
      </w:r>
      <w:r w:rsidRPr="008116D7">
        <w:rPr>
          <w:b/>
        </w:rPr>
        <w:tab/>
        <w:t>:</w:t>
      </w:r>
      <w:r w:rsidR="0010107D" w:rsidRPr="008116D7">
        <w:rPr>
          <w:b/>
        </w:rPr>
        <w:t xml:space="preserve"> </w:t>
      </w:r>
      <w:r w:rsidR="00A1637E" w:rsidRPr="008116D7">
        <w:rPr>
          <w:b/>
        </w:rPr>
        <w:t>11. Sınıf (Kalfalık)</w:t>
      </w:r>
    </w:p>
    <w:p w:rsidR="004F1650" w:rsidRPr="008116D7" w:rsidRDefault="004F1650" w:rsidP="00A1637E">
      <w:pPr>
        <w:rPr>
          <w:b/>
        </w:rPr>
      </w:pPr>
      <w:r w:rsidRPr="008116D7">
        <w:rPr>
          <w:b/>
        </w:rPr>
        <w:t>Modül Adı</w:t>
      </w:r>
      <w:r w:rsidRPr="008116D7">
        <w:rPr>
          <w:b/>
        </w:rPr>
        <w:tab/>
      </w:r>
      <w:r w:rsidRPr="008116D7">
        <w:rPr>
          <w:b/>
        </w:rPr>
        <w:tab/>
      </w:r>
      <w:r w:rsidR="0010107D" w:rsidRPr="008116D7">
        <w:rPr>
          <w:b/>
        </w:rPr>
        <w:t xml:space="preserve">: </w:t>
      </w:r>
      <w:r w:rsidR="00A1637E" w:rsidRPr="008116D7">
        <w:rPr>
          <w:b/>
        </w:rPr>
        <w:t>Hareket İletme Elemanları (</w:t>
      </w:r>
      <w:r w:rsidR="00A1637E" w:rsidRPr="008116D7">
        <w:rPr>
          <w:b/>
        </w:rPr>
        <w:t>Miller, Muylu ve Yataklar</w:t>
      </w:r>
      <w:r w:rsidR="00A1637E" w:rsidRPr="008116D7">
        <w:rPr>
          <w:b/>
        </w:rPr>
        <w:t>)</w:t>
      </w:r>
    </w:p>
    <w:p w:rsidR="004F1650" w:rsidRPr="008116D7" w:rsidRDefault="004F1650">
      <w:pPr>
        <w:rPr>
          <w:b/>
        </w:rPr>
      </w:pPr>
      <w:r w:rsidRPr="008116D7">
        <w:rPr>
          <w:b/>
        </w:rPr>
        <w:t xml:space="preserve">Konu </w:t>
      </w:r>
      <w:r w:rsidRPr="008116D7">
        <w:rPr>
          <w:b/>
        </w:rPr>
        <w:tab/>
      </w:r>
      <w:r w:rsidRPr="008116D7">
        <w:rPr>
          <w:b/>
        </w:rPr>
        <w:tab/>
      </w:r>
      <w:r w:rsidRPr="008116D7">
        <w:rPr>
          <w:b/>
        </w:rPr>
        <w:tab/>
      </w:r>
      <w:r w:rsidR="0010107D" w:rsidRPr="008116D7">
        <w:rPr>
          <w:b/>
        </w:rPr>
        <w:t xml:space="preserve">: </w:t>
      </w:r>
      <w:r w:rsidR="00A1637E" w:rsidRPr="008116D7">
        <w:rPr>
          <w:b/>
        </w:rPr>
        <w:t>Kayış kasnak sisteminde, çap ve devir hesabı</w:t>
      </w:r>
    </w:p>
    <w:p w:rsidR="00F50B56" w:rsidRPr="008116D7" w:rsidRDefault="004F1650">
      <w:pPr>
        <w:rPr>
          <w:b/>
        </w:rPr>
      </w:pPr>
      <w:r w:rsidRPr="008116D7">
        <w:rPr>
          <w:b/>
        </w:rPr>
        <w:t>Konu Tarihi Aralığı</w:t>
      </w:r>
      <w:r w:rsidRPr="008116D7">
        <w:rPr>
          <w:b/>
        </w:rPr>
        <w:tab/>
        <w:t>:</w:t>
      </w:r>
      <w:r w:rsidR="0010107D" w:rsidRPr="008116D7">
        <w:rPr>
          <w:b/>
        </w:rPr>
        <w:t xml:space="preserve"> </w:t>
      </w:r>
      <w:r w:rsidR="00A1637E" w:rsidRPr="008116D7">
        <w:rPr>
          <w:b/>
        </w:rPr>
        <w:t>13-17 Nisan 2020</w:t>
      </w:r>
    </w:p>
    <w:p w:rsidR="004F1650" w:rsidRPr="008116D7" w:rsidRDefault="004F1650">
      <w:pPr>
        <w:rPr>
          <w:b/>
        </w:rPr>
      </w:pPr>
      <w:r w:rsidRPr="008116D7">
        <w:rPr>
          <w:b/>
        </w:rPr>
        <w:t>Ders Öğretmenleri</w:t>
      </w:r>
      <w:r w:rsidRPr="008116D7">
        <w:rPr>
          <w:b/>
        </w:rPr>
        <w:tab/>
        <w:t>:</w:t>
      </w:r>
      <w:r w:rsidR="0010107D" w:rsidRPr="008116D7">
        <w:rPr>
          <w:b/>
        </w:rPr>
        <w:t xml:space="preserve"> </w:t>
      </w:r>
      <w:r w:rsidR="00A1637E" w:rsidRPr="008116D7">
        <w:rPr>
          <w:b/>
        </w:rPr>
        <w:t>Emrah HANEDAR</w:t>
      </w:r>
    </w:p>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p w:rsidR="004F1650" w:rsidRPr="008116D7" w:rsidRDefault="004F1650" w:rsidP="004F1650">
      <w:pPr>
        <w:jc w:val="center"/>
        <w:rPr>
          <w:b/>
        </w:rPr>
      </w:pPr>
      <w:r w:rsidRPr="008116D7">
        <w:rPr>
          <w:b/>
        </w:rPr>
        <w:t>Nisan 2020, İstanbul</w:t>
      </w:r>
    </w:p>
    <w:p w:rsidR="004F1650" w:rsidRPr="008116D7" w:rsidRDefault="004F1650" w:rsidP="004F1650">
      <w:pPr>
        <w:jc w:val="center"/>
        <w:rPr>
          <w:b/>
        </w:rPr>
      </w:pPr>
    </w:p>
    <w:p w:rsidR="008116D7" w:rsidRDefault="008116D7">
      <w:pPr>
        <w:rPr>
          <w:b/>
        </w:rPr>
      </w:pPr>
      <w:r>
        <w:rPr>
          <w:b/>
        </w:rPr>
        <w:br w:type="page"/>
      </w:r>
    </w:p>
    <w:p w:rsidR="00A60B84" w:rsidRPr="008116D7" w:rsidRDefault="00A1637E" w:rsidP="00A1637E">
      <w:pPr>
        <w:jc w:val="center"/>
        <w:rPr>
          <w:b/>
        </w:rPr>
      </w:pPr>
      <w:r w:rsidRPr="008116D7">
        <w:rPr>
          <w:b/>
        </w:rPr>
        <w:lastRenderedPageBreak/>
        <w:t>KAYIŞ KASNAK SİSTEMİNDE, ÇAP VE DEVİR HESABI</w:t>
      </w:r>
    </w:p>
    <w:p w:rsidR="00A60B84" w:rsidRPr="008116D7" w:rsidRDefault="00A60B84" w:rsidP="00A60B84">
      <w:pPr>
        <w:jc w:val="both"/>
        <w:rPr>
          <w:b/>
        </w:rPr>
      </w:pPr>
    </w:p>
    <w:p w:rsidR="00A60B84" w:rsidRPr="008116D7" w:rsidRDefault="00533A9F" w:rsidP="00A60B84">
      <w:pPr>
        <w:jc w:val="both"/>
        <w:rPr>
          <w:b/>
        </w:rPr>
      </w:pPr>
      <w:r w:rsidRPr="008116D7">
        <w:t>Kayışla işletimde kayış, daima kasnaklar üzerinde kayar. Kayışın kasnaklar üzerinde kaymadığını kabul edersek döndüren kasnağın çemberi üzerindeki A1 noktasının çevresel hızı, döndürülen kasnağın çemberinde alınan A2 noktasının hızına eşittir ve kayış hızı kadardır</w:t>
      </w:r>
      <w:r w:rsidRPr="008116D7">
        <w:t>.</w:t>
      </w:r>
    </w:p>
    <w:p w:rsidR="00A60B84" w:rsidRPr="008116D7" w:rsidRDefault="00533A9F" w:rsidP="00A60B84">
      <w:pPr>
        <w:jc w:val="both"/>
        <w:rPr>
          <w:b/>
        </w:rPr>
      </w:pPr>
      <w:r w:rsidRPr="008116D7">
        <w:rPr>
          <w:noProof/>
          <w:lang w:eastAsia="tr-TR"/>
        </w:rPr>
        <w:drawing>
          <wp:inline distT="0" distB="0" distL="0" distR="0">
            <wp:extent cx="5760720" cy="1887558"/>
            <wp:effectExtent l="0" t="0" r="0" b="0"/>
            <wp:docPr id="3" name="Resim 3" descr="kasnak hesaplamaları - kasnak hesabı | Makine Eğit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snak hesaplamaları - kasnak hesabı | Makine Eğitim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887558"/>
                    </a:xfrm>
                    <a:prstGeom prst="rect">
                      <a:avLst/>
                    </a:prstGeom>
                    <a:noFill/>
                    <a:ln>
                      <a:noFill/>
                    </a:ln>
                  </pic:spPr>
                </pic:pic>
              </a:graphicData>
            </a:graphic>
          </wp:inline>
        </w:drawing>
      </w:r>
    </w:p>
    <w:p w:rsidR="00533A9F" w:rsidRPr="008116D7" w:rsidRDefault="00533A9F" w:rsidP="00533A9F">
      <w:pPr>
        <w:jc w:val="center"/>
        <w:rPr>
          <w:b/>
        </w:rPr>
      </w:pPr>
      <w:r w:rsidRPr="008116D7">
        <w:rPr>
          <w:noProof/>
          <w:lang w:eastAsia="tr-TR"/>
        </w:rPr>
        <w:drawing>
          <wp:inline distT="0" distB="0" distL="0" distR="0">
            <wp:extent cx="2073275" cy="1073785"/>
            <wp:effectExtent l="0" t="0" r="3175" b="0"/>
            <wp:docPr id="5" name="Resim 5" descr="kasnak hesabı formül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snak hesabı formül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3275" cy="1073785"/>
                    </a:xfrm>
                    <a:prstGeom prst="rect">
                      <a:avLst/>
                    </a:prstGeom>
                    <a:noFill/>
                    <a:ln>
                      <a:noFill/>
                    </a:ln>
                  </pic:spPr>
                </pic:pic>
              </a:graphicData>
            </a:graphic>
          </wp:inline>
        </w:drawing>
      </w:r>
      <w:r w:rsidRPr="008116D7">
        <w:rPr>
          <w:noProof/>
          <w:lang w:eastAsia="tr-TR"/>
        </w:rPr>
        <w:drawing>
          <wp:inline distT="0" distB="0" distL="0" distR="0">
            <wp:extent cx="2073275" cy="1073785"/>
            <wp:effectExtent l="0" t="0" r="3175" b="0"/>
            <wp:docPr id="4" name="Resim 4" descr="kayış kasnak hız formül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yış kasnak hız formül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3275" cy="1073785"/>
                    </a:xfrm>
                    <a:prstGeom prst="rect">
                      <a:avLst/>
                    </a:prstGeom>
                    <a:noFill/>
                    <a:ln>
                      <a:noFill/>
                    </a:ln>
                  </pic:spPr>
                </pic:pic>
              </a:graphicData>
            </a:graphic>
          </wp:inline>
        </w:drawing>
      </w:r>
    </w:p>
    <w:p w:rsidR="00533A9F" w:rsidRPr="008116D7" w:rsidRDefault="00533A9F" w:rsidP="00533A9F">
      <w:pPr>
        <w:jc w:val="center"/>
        <w:rPr>
          <w:b/>
          <w:sz w:val="32"/>
        </w:rPr>
      </w:pPr>
      <m:oMathPara>
        <m:oMath>
          <m:f>
            <m:fPr>
              <m:ctrlPr>
                <w:rPr>
                  <w:rFonts w:ascii="Cambria Math" w:hAnsi="Cambria Math"/>
                  <w:b/>
                  <w:i/>
                  <w:sz w:val="32"/>
                </w:rPr>
              </m:ctrlPr>
            </m:fPr>
            <m:num>
              <m:r>
                <m:rPr>
                  <m:sty m:val="bi"/>
                </m:rPr>
                <w:rPr>
                  <w:rFonts w:ascii="Cambria Math" w:hAnsi="Cambria Math"/>
                  <w:sz w:val="32"/>
                </w:rPr>
                <m:t>D</m:t>
              </m:r>
              <m:r>
                <m:rPr>
                  <m:sty m:val="bi"/>
                </m:rPr>
                <w:rPr>
                  <w:rFonts w:ascii="Cambria Math" w:hAnsi="Cambria Math"/>
                  <w:sz w:val="32"/>
                </w:rPr>
                <m:t>1</m:t>
              </m:r>
            </m:num>
            <m:den>
              <m:r>
                <m:rPr>
                  <m:sty m:val="bi"/>
                </m:rPr>
                <w:rPr>
                  <w:rFonts w:ascii="Cambria Math" w:hAnsi="Cambria Math"/>
                  <w:sz w:val="32"/>
                </w:rPr>
                <m:t>D</m:t>
              </m:r>
              <m:r>
                <m:rPr>
                  <m:sty m:val="bi"/>
                </m:rPr>
                <w:rPr>
                  <w:rFonts w:ascii="Cambria Math" w:hAnsi="Cambria Math"/>
                  <w:sz w:val="32"/>
                </w:rPr>
                <m:t>2</m:t>
              </m:r>
            </m:den>
          </m:f>
          <m:r>
            <m:rPr>
              <m:sty m:val="bi"/>
            </m:rPr>
            <w:rPr>
              <w:rFonts w:ascii="Cambria Math" w:hAnsi="Cambria Math"/>
              <w:sz w:val="32"/>
            </w:rPr>
            <m:t>=</m:t>
          </m:r>
          <m:f>
            <m:fPr>
              <m:ctrlPr>
                <w:rPr>
                  <w:rFonts w:ascii="Cambria Math" w:hAnsi="Cambria Math"/>
                  <w:b/>
                  <w:i/>
                  <w:sz w:val="32"/>
                </w:rPr>
              </m:ctrlPr>
            </m:fPr>
            <m:num>
              <m:r>
                <m:rPr>
                  <m:sty m:val="bi"/>
                </m:rPr>
                <w:rPr>
                  <w:rFonts w:ascii="Cambria Math" w:hAnsi="Cambria Math"/>
                  <w:sz w:val="32"/>
                </w:rPr>
                <m:t>n</m:t>
              </m:r>
              <m:r>
                <m:rPr>
                  <m:sty m:val="bi"/>
                </m:rPr>
                <w:rPr>
                  <w:rFonts w:ascii="Cambria Math" w:hAnsi="Cambria Math"/>
                  <w:sz w:val="32"/>
                </w:rPr>
                <m:t>2</m:t>
              </m:r>
            </m:num>
            <m:den>
              <m:r>
                <m:rPr>
                  <m:sty m:val="bi"/>
                </m:rPr>
                <w:rPr>
                  <w:rFonts w:ascii="Cambria Math" w:hAnsi="Cambria Math"/>
                  <w:sz w:val="32"/>
                </w:rPr>
                <m:t>n</m:t>
              </m:r>
              <m:r>
                <m:rPr>
                  <m:sty m:val="bi"/>
                </m:rPr>
                <w:rPr>
                  <w:rFonts w:ascii="Cambria Math" w:hAnsi="Cambria Math"/>
                  <w:sz w:val="32"/>
                </w:rPr>
                <m:t>1</m:t>
              </m:r>
            </m:den>
          </m:f>
        </m:oMath>
      </m:oMathPara>
    </w:p>
    <w:p w:rsidR="008116D7" w:rsidRPr="008116D7" w:rsidRDefault="008116D7" w:rsidP="008116D7">
      <w:pPr>
        <w:pStyle w:val="Default"/>
        <w:rPr>
          <w:sz w:val="22"/>
          <w:szCs w:val="22"/>
        </w:rPr>
      </w:pPr>
    </w:p>
    <w:p w:rsidR="008116D7" w:rsidRPr="008116D7" w:rsidRDefault="008116D7" w:rsidP="008116D7">
      <w:pPr>
        <w:pStyle w:val="Default"/>
        <w:rPr>
          <w:rFonts w:ascii="Times New Roman" w:hAnsi="Times New Roman" w:cs="Times New Roman"/>
          <w:b/>
        </w:rPr>
      </w:pPr>
      <w:r w:rsidRPr="008116D7">
        <w:rPr>
          <w:rFonts w:ascii="Times New Roman" w:hAnsi="Times New Roman" w:cs="Times New Roman"/>
          <w:b/>
        </w:rPr>
        <w:t xml:space="preserve">Kayış Kayması </w:t>
      </w:r>
    </w:p>
    <w:p w:rsidR="008116D7" w:rsidRPr="008116D7" w:rsidRDefault="008116D7" w:rsidP="008116D7">
      <w:pPr>
        <w:pStyle w:val="Default"/>
        <w:rPr>
          <w:rFonts w:ascii="Times New Roman" w:hAnsi="Times New Roman" w:cs="Times New Roman"/>
          <w:sz w:val="22"/>
          <w:szCs w:val="22"/>
        </w:rPr>
      </w:pPr>
      <w:r w:rsidRPr="008116D7">
        <w:rPr>
          <w:rFonts w:ascii="Times New Roman" w:hAnsi="Times New Roman" w:cs="Times New Roman"/>
          <w:sz w:val="22"/>
          <w:szCs w:val="22"/>
        </w:rPr>
        <w:t>Kayışla işletimde döndürülen kasnağın VA2 çevre hızı, döndüren kasnağın VA1 çevre hızından, daima küçüktür. Nedeni kayış kaymasıdır. Kayış kayması, 0,01</w:t>
      </w:r>
      <w:proofErr w:type="gramStart"/>
      <w:r w:rsidRPr="008116D7">
        <w:rPr>
          <w:rFonts w:ascii="Times New Roman" w:hAnsi="Times New Roman" w:cs="Times New Roman"/>
          <w:sz w:val="22"/>
          <w:szCs w:val="22"/>
        </w:rPr>
        <w:t>……..</w:t>
      </w:r>
      <w:proofErr w:type="gramEnd"/>
      <w:r w:rsidRPr="008116D7">
        <w:rPr>
          <w:rFonts w:ascii="Times New Roman" w:hAnsi="Times New Roman" w:cs="Times New Roman"/>
          <w:sz w:val="22"/>
          <w:szCs w:val="22"/>
        </w:rPr>
        <w:t>0,05 arasında olabilirse de, 0,02 ‘</w:t>
      </w:r>
      <w:proofErr w:type="spellStart"/>
      <w:r w:rsidRPr="008116D7">
        <w:rPr>
          <w:rFonts w:ascii="Times New Roman" w:hAnsi="Times New Roman" w:cs="Times New Roman"/>
          <w:sz w:val="22"/>
          <w:szCs w:val="22"/>
        </w:rPr>
        <w:t>yi</w:t>
      </w:r>
      <w:proofErr w:type="spellEnd"/>
      <w:r w:rsidRPr="008116D7">
        <w:rPr>
          <w:rFonts w:ascii="Times New Roman" w:hAnsi="Times New Roman" w:cs="Times New Roman"/>
          <w:sz w:val="22"/>
          <w:szCs w:val="22"/>
        </w:rPr>
        <w:t xml:space="preserve"> geçmemelidir. Çünkü kayış kaymasının büyük olması, kayışın ısınmasına yol açar ve kayış</w:t>
      </w:r>
      <w:r>
        <w:rPr>
          <w:rFonts w:ascii="Times New Roman" w:hAnsi="Times New Roman" w:cs="Times New Roman"/>
          <w:sz w:val="22"/>
          <w:szCs w:val="22"/>
        </w:rPr>
        <w:t>a zarar verir. D</w:t>
      </w:r>
      <w:r w:rsidRPr="008116D7">
        <w:rPr>
          <w:rFonts w:ascii="Times New Roman" w:hAnsi="Times New Roman" w:cs="Times New Roman"/>
          <w:sz w:val="22"/>
          <w:szCs w:val="22"/>
        </w:rPr>
        <w:t xml:space="preserve">öndürülen kasnağın n2 dönüş sayısını yalnız bırakalım: </w:t>
      </w:r>
    </w:p>
    <w:p w:rsidR="000B5885" w:rsidRPr="008116D7" w:rsidRDefault="000B5885" w:rsidP="00A60B84">
      <w:pPr>
        <w:jc w:val="both"/>
        <w:rPr>
          <w:b/>
        </w:rPr>
      </w:pPr>
    </w:p>
    <w:p w:rsidR="008116D7" w:rsidRPr="008116D7" w:rsidRDefault="008116D7" w:rsidP="008116D7">
      <w:pPr>
        <w:jc w:val="center"/>
        <w:rPr>
          <w:rFonts w:eastAsiaTheme="minorEastAsia"/>
          <w:b/>
          <w:sz w:val="32"/>
        </w:rPr>
      </w:pPr>
      <m:oMathPara>
        <m:oMath>
          <m:f>
            <m:fPr>
              <m:ctrlPr>
                <w:rPr>
                  <w:rFonts w:ascii="Cambria Math" w:hAnsi="Cambria Math"/>
                  <w:b/>
                  <w:i/>
                  <w:sz w:val="32"/>
                </w:rPr>
              </m:ctrlPr>
            </m:fPr>
            <m:num>
              <m:r>
                <m:rPr>
                  <m:sty m:val="bi"/>
                </m:rPr>
                <w:rPr>
                  <w:rFonts w:ascii="Cambria Math" w:hAnsi="Cambria Math"/>
                  <w:sz w:val="32"/>
                </w:rPr>
                <m:t>D</m:t>
              </m:r>
              <m:r>
                <m:rPr>
                  <m:sty m:val="bi"/>
                </m:rPr>
                <w:rPr>
                  <w:rFonts w:ascii="Cambria Math" w:hAnsi="Cambria Math"/>
                  <w:sz w:val="32"/>
                </w:rPr>
                <m:t>1</m:t>
              </m:r>
              <m:r>
                <m:rPr>
                  <m:sty m:val="bi"/>
                </m:rPr>
                <w:rPr>
                  <w:rFonts w:ascii="Cambria Math" w:hAnsi="Cambria Math"/>
                  <w:sz w:val="32"/>
                </w:rPr>
                <m:t>*</m:t>
              </m:r>
              <m:r>
                <m:rPr>
                  <m:sty m:val="bi"/>
                </m:rPr>
                <w:rPr>
                  <w:rFonts w:ascii="Cambria Math" w:hAnsi="Cambria Math"/>
                  <w:sz w:val="32"/>
                </w:rPr>
                <m:t>n</m:t>
              </m:r>
              <m:r>
                <m:rPr>
                  <m:sty m:val="bi"/>
                </m:rPr>
                <w:rPr>
                  <w:rFonts w:ascii="Cambria Math" w:hAnsi="Cambria Math"/>
                  <w:sz w:val="32"/>
                </w:rPr>
                <m:t>1</m:t>
              </m:r>
            </m:num>
            <m:den>
              <m:r>
                <m:rPr>
                  <m:sty m:val="bi"/>
                </m:rPr>
                <w:rPr>
                  <w:rFonts w:ascii="Cambria Math" w:hAnsi="Cambria Math"/>
                  <w:sz w:val="32"/>
                </w:rPr>
                <m:t>D</m:t>
              </m:r>
              <m:r>
                <m:rPr>
                  <m:sty m:val="bi"/>
                </m:rPr>
                <w:rPr>
                  <w:rFonts w:ascii="Cambria Math" w:hAnsi="Cambria Math"/>
                  <w:sz w:val="32"/>
                </w:rPr>
                <m:t>2</m:t>
              </m:r>
            </m:den>
          </m:f>
          <m:r>
            <m:rPr>
              <m:sty m:val="bi"/>
            </m:rPr>
            <w:rPr>
              <w:rFonts w:ascii="Cambria Math" w:hAnsi="Cambria Math"/>
              <w:sz w:val="32"/>
            </w:rPr>
            <m:t>=n</m:t>
          </m:r>
          <m:r>
            <m:rPr>
              <m:sty m:val="bi"/>
            </m:rPr>
            <w:rPr>
              <w:rFonts w:ascii="Cambria Math" w:hAnsi="Cambria Math"/>
              <w:sz w:val="32"/>
            </w:rPr>
            <m:t>2</m:t>
          </m:r>
        </m:oMath>
      </m:oMathPara>
    </w:p>
    <w:p w:rsidR="008116D7" w:rsidRDefault="008116D7" w:rsidP="008116D7">
      <w:r>
        <w:t>Döndürülen kasnağın dönme sayısını bulabilmek için kayış kayması k dikkate alınmalıdır.</w:t>
      </w:r>
    </w:p>
    <w:p w:rsidR="008116D7" w:rsidRPr="008116D7" w:rsidRDefault="008116D7" w:rsidP="008116D7">
      <w:pPr>
        <w:jc w:val="center"/>
      </w:pPr>
      <w:r>
        <w:rPr>
          <w:noProof/>
          <w:lang w:eastAsia="tr-TR"/>
        </w:rPr>
        <w:drawing>
          <wp:inline distT="0" distB="0" distL="0" distR="0" wp14:anchorId="5FF9E677" wp14:editId="736401C5">
            <wp:extent cx="2543175" cy="12668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3175" cy="1266825"/>
                    </a:xfrm>
                    <a:prstGeom prst="rect">
                      <a:avLst/>
                    </a:prstGeom>
                  </pic:spPr>
                </pic:pic>
              </a:graphicData>
            </a:graphic>
          </wp:inline>
        </w:drawing>
      </w:r>
    </w:p>
    <w:p w:rsidR="000B5885" w:rsidRPr="008116D7" w:rsidRDefault="008116D7" w:rsidP="008116D7">
      <w:pPr>
        <w:jc w:val="center"/>
        <w:rPr>
          <w:b/>
        </w:rPr>
      </w:pPr>
      <w:r>
        <w:rPr>
          <w:noProof/>
          <w:lang w:eastAsia="tr-TR"/>
        </w:rPr>
        <w:drawing>
          <wp:inline distT="0" distB="0" distL="0" distR="0" wp14:anchorId="694B91EF" wp14:editId="49281CC2">
            <wp:extent cx="5760720" cy="795020"/>
            <wp:effectExtent l="0" t="0" r="0" b="50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95020"/>
                    </a:xfrm>
                    <a:prstGeom prst="rect">
                      <a:avLst/>
                    </a:prstGeom>
                  </pic:spPr>
                </pic:pic>
              </a:graphicData>
            </a:graphic>
          </wp:inline>
        </w:drawing>
      </w:r>
    </w:p>
    <w:p w:rsidR="000B5885" w:rsidRPr="008116D7" w:rsidRDefault="000B5885" w:rsidP="000B5885">
      <w:pPr>
        <w:jc w:val="center"/>
        <w:rPr>
          <w:b/>
          <w:sz w:val="28"/>
          <w:szCs w:val="28"/>
        </w:rPr>
      </w:pPr>
      <w:r w:rsidRPr="008116D7">
        <w:rPr>
          <w:b/>
          <w:sz w:val="28"/>
          <w:szCs w:val="28"/>
        </w:rPr>
        <w:lastRenderedPageBreak/>
        <w:t>ÖLÇME VE DEĞERLENDİRME</w:t>
      </w:r>
    </w:p>
    <w:p w:rsidR="008116D7" w:rsidRDefault="008116D7" w:rsidP="008116D7">
      <w:pPr>
        <w:pStyle w:val="Default"/>
        <w:rPr>
          <w:rFonts w:ascii="Times New Roman" w:hAnsi="Times New Roman" w:cs="Times New Roman"/>
          <w:b/>
          <w:bCs/>
          <w:sz w:val="22"/>
          <w:szCs w:val="22"/>
        </w:rPr>
      </w:pPr>
      <w:r>
        <w:rPr>
          <w:rFonts w:ascii="Times New Roman" w:hAnsi="Times New Roman" w:cs="Times New Roman"/>
          <w:b/>
          <w:bCs/>
          <w:sz w:val="22"/>
          <w:szCs w:val="22"/>
        </w:rPr>
        <w:t>Örnek Uygulama.1</w:t>
      </w:r>
    </w:p>
    <w:p w:rsidR="008116D7" w:rsidRPr="008116D7" w:rsidRDefault="008116D7" w:rsidP="008116D7">
      <w:pPr>
        <w:pStyle w:val="Default"/>
        <w:rPr>
          <w:rFonts w:ascii="Times New Roman" w:hAnsi="Times New Roman" w:cs="Times New Roman"/>
          <w:sz w:val="22"/>
          <w:szCs w:val="22"/>
        </w:rPr>
      </w:pPr>
    </w:p>
    <w:p w:rsidR="000B5885" w:rsidRPr="008116D7" w:rsidRDefault="008116D7" w:rsidP="008116D7">
      <w:pPr>
        <w:jc w:val="both"/>
        <w:rPr>
          <w:b/>
        </w:rPr>
      </w:pPr>
      <w:r>
        <w:t>Bir traktörün kuyruk mili tarafından kayış kasnak mekanizması ile bir su pompası çalıştırılmak isteniyor. Traktörün kuyruk miline 10 cm çapında kasnak bağlı ve 1200 dev/</w:t>
      </w:r>
      <w:proofErr w:type="spellStart"/>
      <w:proofErr w:type="gramStart"/>
      <w:r>
        <w:t>dk.da</w:t>
      </w:r>
      <w:proofErr w:type="spellEnd"/>
      <w:proofErr w:type="gramEnd"/>
      <w:r>
        <w:t xml:space="preserve"> dönmektedir. Su pompası imalatçısı tarafından tavsiye edilen devir ise 1450 dev/dk. </w:t>
      </w:r>
      <w:proofErr w:type="gramStart"/>
      <w:r>
        <w:t>olduğuna</w:t>
      </w:r>
      <w:proofErr w:type="gramEnd"/>
      <w:r>
        <w:t xml:space="preserve"> göre su pompasına takılacak kasnağın çapı kaç cm olmalıdır?</w:t>
      </w:r>
    </w:p>
    <w:p w:rsidR="00A60B84" w:rsidRPr="008116D7" w:rsidRDefault="00A60B84" w:rsidP="004F1650">
      <w:pPr>
        <w:jc w:val="center"/>
        <w:rPr>
          <w:b/>
        </w:rPr>
      </w:pPr>
    </w:p>
    <w:p w:rsidR="008116D7" w:rsidRDefault="008116D7" w:rsidP="008116D7">
      <w:pPr>
        <w:rPr>
          <w:b/>
          <w:bCs/>
        </w:rPr>
      </w:pPr>
      <w:r>
        <w:rPr>
          <w:b/>
          <w:bCs/>
        </w:rPr>
        <w:t>Çözüm:</w:t>
      </w:r>
    </w:p>
    <w:p w:rsidR="004F1650" w:rsidRPr="008116D7" w:rsidRDefault="008116D7" w:rsidP="008116D7">
      <w:pPr>
        <w:jc w:val="center"/>
        <w:rPr>
          <w:b/>
        </w:rPr>
      </w:pPr>
      <w:r>
        <w:rPr>
          <w:noProof/>
          <w:lang w:eastAsia="tr-TR"/>
        </w:rPr>
        <w:drawing>
          <wp:inline distT="0" distB="0" distL="0" distR="0" wp14:anchorId="09D96FD8" wp14:editId="1CFC7909">
            <wp:extent cx="1952625" cy="28670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2625" cy="2867025"/>
                    </a:xfrm>
                    <a:prstGeom prst="rect">
                      <a:avLst/>
                    </a:prstGeom>
                  </pic:spPr>
                </pic:pic>
              </a:graphicData>
            </a:graphic>
          </wp:inline>
        </w:drawing>
      </w:r>
      <w:bookmarkStart w:id="0" w:name="_GoBack"/>
      <w:bookmarkEnd w:id="0"/>
    </w:p>
    <w:p w:rsidR="004F1650" w:rsidRPr="008116D7" w:rsidRDefault="004F1650" w:rsidP="004F1650">
      <w:pPr>
        <w:jc w:val="both"/>
      </w:pPr>
    </w:p>
    <w:sectPr w:rsidR="004F1650" w:rsidRPr="008116D7" w:rsidSect="004F1650">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0"/>
    <w:rsid w:val="000B5885"/>
    <w:rsid w:val="0010107D"/>
    <w:rsid w:val="004F1650"/>
    <w:rsid w:val="00533A9F"/>
    <w:rsid w:val="008116D7"/>
    <w:rsid w:val="00A1637E"/>
    <w:rsid w:val="00A60B84"/>
    <w:rsid w:val="00AA7751"/>
    <w:rsid w:val="00AF6548"/>
    <w:rsid w:val="00F50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57D6"/>
  <w15:chartTrackingRefBased/>
  <w15:docId w15:val="{4F39CF20-3650-4099-88F0-2658772D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0B84"/>
    <w:pPr>
      <w:ind w:left="720"/>
      <w:contextualSpacing/>
    </w:pPr>
  </w:style>
  <w:style w:type="character" w:styleId="YerTutucuMetni">
    <w:name w:val="Placeholder Text"/>
    <w:basedOn w:val="VarsaylanParagrafYazTipi"/>
    <w:uiPriority w:val="99"/>
    <w:semiHidden/>
    <w:rsid w:val="00533A9F"/>
    <w:rPr>
      <w:color w:val="808080"/>
    </w:rPr>
  </w:style>
  <w:style w:type="paragraph" w:customStyle="1" w:styleId="Default">
    <w:name w:val="Default"/>
    <w:rsid w:val="008116D7"/>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dc:creator>
  <cp:keywords/>
  <dc:description/>
  <cp:lastModifiedBy>ronaldinho424</cp:lastModifiedBy>
  <cp:revision>6</cp:revision>
  <dcterms:created xsi:type="dcterms:W3CDTF">2020-04-03T22:44:00Z</dcterms:created>
  <dcterms:modified xsi:type="dcterms:W3CDTF">2020-04-05T07:42:00Z</dcterms:modified>
</cp:coreProperties>
</file>