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F6" w:rsidRPr="001A35F6" w:rsidRDefault="001A35F6" w:rsidP="001A35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 xml:space="preserve">Dizel motorlarda yakıt olarak kullanılan ve yenilenebilir biyolojik maddelerden üretilen yakıtlar </w:t>
      </w:r>
      <w:proofErr w:type="spellStart"/>
      <w:r w:rsidRPr="001A35F6">
        <w:rPr>
          <w:rFonts w:ascii="Arial" w:hAnsi="Arial" w:cs="Arial"/>
          <w:sz w:val="20"/>
          <w:szCs w:val="20"/>
        </w:rPr>
        <w:t>biodizel</w:t>
      </w:r>
      <w:proofErr w:type="spellEnd"/>
      <w:r w:rsidRPr="001A35F6">
        <w:rPr>
          <w:rFonts w:ascii="Arial" w:hAnsi="Arial" w:cs="Arial"/>
          <w:sz w:val="20"/>
          <w:szCs w:val="20"/>
        </w:rPr>
        <w:t xml:space="preserve"> veya </w:t>
      </w:r>
      <w:proofErr w:type="spellStart"/>
      <w:r w:rsidRPr="001A35F6">
        <w:rPr>
          <w:rFonts w:ascii="Arial" w:hAnsi="Arial" w:cs="Arial"/>
          <w:sz w:val="20"/>
          <w:szCs w:val="20"/>
        </w:rPr>
        <w:t>biomotorin</w:t>
      </w:r>
      <w:proofErr w:type="spellEnd"/>
      <w:r w:rsidRPr="001A35F6">
        <w:rPr>
          <w:rFonts w:ascii="Arial" w:hAnsi="Arial" w:cs="Arial"/>
          <w:sz w:val="20"/>
          <w:szCs w:val="20"/>
        </w:rPr>
        <w:t xml:space="preserve"> olarak adlandırılmaktadır. Benzinli araçlar içinde biyolojik yakıtlar üretilmesine rağmen dizel motorlarda sıkı</w:t>
      </w:r>
      <w:r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tırma oranının yüksek olması sebebiyle daha iyi sonuçlar ve yanma performansı elde edilmektedir.</w:t>
      </w:r>
    </w:p>
    <w:p w:rsidR="008B61EC" w:rsidRPr="001A35F6" w:rsidRDefault="008B61EC" w:rsidP="008B61E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35F6">
        <w:rPr>
          <w:rFonts w:ascii="Arial" w:hAnsi="Arial" w:cs="Arial"/>
          <w:b/>
          <w:bCs/>
          <w:sz w:val="20"/>
          <w:szCs w:val="20"/>
        </w:rPr>
        <w:t xml:space="preserve">Motorlarda Kullanılan Bitkisel Yakıt Türleri </w:t>
      </w:r>
    </w:p>
    <w:p w:rsidR="00E32662" w:rsidRPr="001A35F6" w:rsidRDefault="008B61EC" w:rsidP="008B61EC">
      <w:pPr>
        <w:jc w:val="both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 xml:space="preserve">Motorlarda, bitkisel yağların yanı sıra hayvansal yağlar da yakıt olarak kullanılabilmektedir. Genellikle kolza, soya, mısır, pamuk ve ayçiçeği gibi </w:t>
      </w:r>
      <w:r w:rsidRPr="001A35F6">
        <w:rPr>
          <w:rFonts w:ascii="Arial" w:hAnsi="Arial" w:cs="Arial"/>
          <w:sz w:val="20"/>
          <w:szCs w:val="20"/>
        </w:rPr>
        <w:t>yağ oranı yüksek bitkilerden elde edilir. Dizel yakıtına belirli oranlarda katılarak kullanılması daha uygundur. İçeriğine çeşitli katkılar yapılarak ta kullanıldığı çalışmalar yapılmaktadır.  Biyodizel elde edilmesinde aşağıdaki yöntemler kullanılmaktadır.</w:t>
      </w:r>
    </w:p>
    <w:p w:rsidR="008B61EC" w:rsidRPr="001A35F6" w:rsidRDefault="008B61EC" w:rsidP="008B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b/>
          <w:bCs/>
          <w:sz w:val="20"/>
          <w:szCs w:val="20"/>
        </w:rPr>
        <w:t>Seyreltme yöntemi:</w:t>
      </w:r>
      <w:r w:rsidRPr="001A35F6">
        <w:rPr>
          <w:rFonts w:ascii="Arial" w:hAnsi="Arial" w:cs="Arial"/>
          <w:sz w:val="20"/>
          <w:szCs w:val="20"/>
        </w:rPr>
        <w:t xml:space="preserve"> </w:t>
      </w:r>
      <w:r w:rsidRPr="001A35F6">
        <w:rPr>
          <w:rFonts w:ascii="Arial" w:hAnsi="Arial" w:cs="Arial"/>
          <w:sz w:val="20"/>
          <w:szCs w:val="20"/>
        </w:rPr>
        <w:t xml:space="preserve">Viskozitesi düşürme </w:t>
      </w:r>
      <w:proofErr w:type="spellStart"/>
      <w:r w:rsidRPr="001A35F6">
        <w:rPr>
          <w:rFonts w:ascii="Arial" w:hAnsi="Arial" w:cs="Arial"/>
          <w:sz w:val="20"/>
          <w:szCs w:val="20"/>
        </w:rPr>
        <w:t>metotudur</w:t>
      </w:r>
      <w:proofErr w:type="spellEnd"/>
      <w:r w:rsidRPr="001A35F6">
        <w:rPr>
          <w:rFonts w:ascii="Arial" w:hAnsi="Arial" w:cs="Arial"/>
          <w:sz w:val="20"/>
          <w:szCs w:val="20"/>
        </w:rPr>
        <w:t>.</w:t>
      </w:r>
    </w:p>
    <w:p w:rsidR="008B61EC" w:rsidRPr="001A35F6" w:rsidRDefault="008B61EC" w:rsidP="008B61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sz w:val="20"/>
          <w:szCs w:val="20"/>
        </w:rPr>
      </w:pPr>
      <w:proofErr w:type="spellStart"/>
      <w:r w:rsidRPr="001A35F6">
        <w:rPr>
          <w:rFonts w:ascii="Arial" w:eastAsia="TimesNewRomanPS-BoldMT" w:hAnsi="Arial" w:cs="Arial"/>
          <w:b/>
          <w:bCs/>
          <w:sz w:val="20"/>
          <w:szCs w:val="20"/>
        </w:rPr>
        <w:t>Mikroemülsiyon</w:t>
      </w:r>
      <w:proofErr w:type="spellEnd"/>
      <w:r w:rsidRPr="001A35F6">
        <w:rPr>
          <w:rFonts w:ascii="Arial" w:eastAsia="TimesNewRomanPS-BoldMT" w:hAnsi="Arial" w:cs="Arial"/>
          <w:b/>
          <w:bCs/>
          <w:sz w:val="20"/>
          <w:szCs w:val="20"/>
        </w:rPr>
        <w:t xml:space="preserve"> oluşturma yöntemi: </w:t>
      </w:r>
      <w:r w:rsidRPr="001A35F6">
        <w:rPr>
          <w:rFonts w:ascii="Arial" w:eastAsia="TimesNewRomanPS-BoldMT" w:hAnsi="Arial" w:cs="Arial"/>
          <w:sz w:val="20"/>
          <w:szCs w:val="20"/>
        </w:rPr>
        <w:t xml:space="preserve">Kısa zincirli alkollerle viskozitesinin aşağı değerlere çekilme işlemidir. </w:t>
      </w:r>
    </w:p>
    <w:p w:rsidR="008B61EC" w:rsidRPr="001A35F6" w:rsidRDefault="008B61EC" w:rsidP="008B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A35F6">
        <w:rPr>
          <w:rFonts w:ascii="Arial" w:hAnsi="Arial" w:cs="Arial"/>
          <w:b/>
          <w:bCs/>
          <w:sz w:val="20"/>
          <w:szCs w:val="20"/>
        </w:rPr>
        <w:t>Piroliz</w:t>
      </w:r>
      <w:proofErr w:type="spellEnd"/>
      <w:r w:rsidRPr="001A35F6">
        <w:rPr>
          <w:rFonts w:ascii="Arial" w:hAnsi="Arial" w:cs="Arial"/>
          <w:b/>
          <w:bCs/>
          <w:sz w:val="20"/>
          <w:szCs w:val="20"/>
        </w:rPr>
        <w:t xml:space="preserve"> yöntemi: </w:t>
      </w:r>
      <w:r w:rsidRPr="001A35F6">
        <w:rPr>
          <w:rFonts w:ascii="Arial" w:hAnsi="Arial" w:cs="Arial"/>
          <w:sz w:val="20"/>
          <w:szCs w:val="20"/>
        </w:rPr>
        <w:t>Bu yöntemde</w:t>
      </w:r>
      <w:r w:rsidRPr="001A35F6">
        <w:rPr>
          <w:rFonts w:ascii="Arial" w:hAnsi="Arial" w:cs="Arial"/>
          <w:sz w:val="20"/>
          <w:szCs w:val="20"/>
        </w:rPr>
        <w:t xml:space="preserve"> yüksek sıcaklıklarda moleküller parçala</w:t>
      </w:r>
      <w:r w:rsidRPr="001A35F6">
        <w:rPr>
          <w:rFonts w:ascii="Arial" w:hAnsi="Arial" w:cs="Arial"/>
          <w:sz w:val="20"/>
          <w:szCs w:val="20"/>
        </w:rPr>
        <w:t>narak</w:t>
      </w:r>
      <w:r w:rsidRPr="001A35F6">
        <w:rPr>
          <w:rFonts w:ascii="Arial" w:hAnsi="Arial" w:cs="Arial"/>
          <w:sz w:val="20"/>
          <w:szCs w:val="20"/>
        </w:rPr>
        <w:t xml:space="preserve"> viskozite düşürülür. </w:t>
      </w:r>
    </w:p>
    <w:p w:rsidR="008B61EC" w:rsidRPr="001A35F6" w:rsidRDefault="008B61EC" w:rsidP="008B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A35F6">
        <w:rPr>
          <w:rFonts w:ascii="Arial" w:hAnsi="Arial" w:cs="Arial"/>
          <w:b/>
          <w:bCs/>
          <w:sz w:val="20"/>
          <w:szCs w:val="20"/>
        </w:rPr>
        <w:t>Transesterifikasyon</w:t>
      </w:r>
      <w:proofErr w:type="spellEnd"/>
      <w:r w:rsidRPr="001A35F6">
        <w:rPr>
          <w:rFonts w:ascii="Arial" w:hAnsi="Arial" w:cs="Arial"/>
          <w:b/>
          <w:bCs/>
          <w:sz w:val="20"/>
          <w:szCs w:val="20"/>
        </w:rPr>
        <w:t>:</w:t>
      </w:r>
      <w:r w:rsidRPr="001A35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5F6">
        <w:rPr>
          <w:rFonts w:ascii="Arial" w:hAnsi="Arial" w:cs="Arial"/>
          <w:sz w:val="20"/>
          <w:szCs w:val="20"/>
        </w:rPr>
        <w:t>Biyoya</w:t>
      </w:r>
      <w:r w:rsidRPr="001A35F6">
        <w:rPr>
          <w:rFonts w:ascii="Arial" w:hAnsi="Arial" w:cs="Arial"/>
          <w:sz w:val="20"/>
          <w:szCs w:val="20"/>
        </w:rPr>
        <w:t>ğların</w:t>
      </w:r>
      <w:proofErr w:type="spellEnd"/>
      <w:r w:rsidRPr="001A35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5F6">
        <w:rPr>
          <w:rFonts w:ascii="Arial" w:hAnsi="Arial" w:cs="Arial"/>
          <w:sz w:val="20"/>
          <w:szCs w:val="20"/>
        </w:rPr>
        <w:t>metanol</w:t>
      </w:r>
      <w:proofErr w:type="spellEnd"/>
      <w:r w:rsidRPr="001A35F6">
        <w:rPr>
          <w:rFonts w:ascii="Arial" w:hAnsi="Arial" w:cs="Arial"/>
          <w:sz w:val="20"/>
          <w:szCs w:val="20"/>
        </w:rPr>
        <w:t xml:space="preserve">, etanol veya </w:t>
      </w:r>
      <w:proofErr w:type="spellStart"/>
      <w:r w:rsidRPr="001A35F6">
        <w:rPr>
          <w:rFonts w:ascii="Arial" w:hAnsi="Arial" w:cs="Arial"/>
          <w:sz w:val="20"/>
          <w:szCs w:val="20"/>
        </w:rPr>
        <w:t>bütanol</w:t>
      </w:r>
      <w:proofErr w:type="spellEnd"/>
      <w:r w:rsidRPr="001A35F6">
        <w:rPr>
          <w:rFonts w:ascii="Arial" w:hAnsi="Arial" w:cs="Arial"/>
          <w:sz w:val="20"/>
          <w:szCs w:val="20"/>
        </w:rPr>
        <w:t xml:space="preserve">, katalizör (asidik, bazik katalizörler ve enzimler) ile birlikte esas ürün olarak yağ asidi esteri ve gliserin vererek yeniden </w:t>
      </w:r>
      <w:proofErr w:type="spellStart"/>
      <w:r w:rsidRPr="001A35F6">
        <w:rPr>
          <w:rFonts w:ascii="Arial" w:hAnsi="Arial" w:cs="Arial"/>
          <w:sz w:val="20"/>
          <w:szCs w:val="20"/>
        </w:rPr>
        <w:t>esterleştirilmesi</w:t>
      </w:r>
      <w:proofErr w:type="spellEnd"/>
      <w:r w:rsidRPr="001A35F6">
        <w:rPr>
          <w:rFonts w:ascii="Arial" w:hAnsi="Arial" w:cs="Arial"/>
          <w:sz w:val="20"/>
          <w:szCs w:val="20"/>
        </w:rPr>
        <w:t xml:space="preserve"> işlemidir.</w:t>
      </w:r>
      <w:r w:rsidRPr="001A35F6">
        <w:rPr>
          <w:rFonts w:ascii="Arial" w:hAnsi="Arial" w:cs="Arial"/>
          <w:sz w:val="20"/>
          <w:szCs w:val="20"/>
        </w:rPr>
        <w:tab/>
      </w:r>
    </w:p>
    <w:p w:rsidR="008B61EC" w:rsidRPr="001A35F6" w:rsidRDefault="008B61EC" w:rsidP="008B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61EC" w:rsidRPr="001A35F6" w:rsidRDefault="008B61EC" w:rsidP="008B61EC">
      <w:pPr>
        <w:pStyle w:val="Default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 xml:space="preserve">Bu avantajları 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 xml:space="preserve">u 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 xml:space="preserve">ekilde sıralayabiliriz: </w:t>
      </w:r>
    </w:p>
    <w:p w:rsidR="008B61EC" w:rsidRPr="001A35F6" w:rsidRDefault="008B61EC" w:rsidP="008B61EC">
      <w:pPr>
        <w:pStyle w:val="Default"/>
        <w:rPr>
          <w:rFonts w:ascii="Arial" w:hAnsi="Arial" w:cs="Arial"/>
          <w:sz w:val="20"/>
          <w:szCs w:val="20"/>
        </w:rPr>
      </w:pPr>
    </w:p>
    <w:p w:rsidR="008B61EC" w:rsidRPr="001A35F6" w:rsidRDefault="008B61EC" w:rsidP="008B61E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 xml:space="preserve"> </w:t>
      </w:r>
      <w:r w:rsidRPr="001A35F6">
        <w:rPr>
          <w:rFonts w:ascii="Arial" w:hAnsi="Arial" w:cs="Arial"/>
          <w:sz w:val="20"/>
          <w:szCs w:val="20"/>
        </w:rPr>
        <w:t>Petrol ihtiyacı azalır</w:t>
      </w:r>
      <w:proofErr w:type="gramStart"/>
      <w:r w:rsidRPr="001A35F6">
        <w:rPr>
          <w:rFonts w:ascii="Arial" w:hAnsi="Arial" w:cs="Arial"/>
          <w:sz w:val="20"/>
          <w:szCs w:val="20"/>
        </w:rPr>
        <w:t>.</w:t>
      </w:r>
      <w:r w:rsidRPr="001A35F6">
        <w:rPr>
          <w:rFonts w:ascii="Arial" w:hAnsi="Arial" w:cs="Arial"/>
          <w:sz w:val="20"/>
          <w:szCs w:val="20"/>
        </w:rPr>
        <w:t>,</w:t>
      </w:r>
      <w:proofErr w:type="gramEnd"/>
      <w:r w:rsidRPr="001A35F6">
        <w:rPr>
          <w:rFonts w:ascii="Arial" w:hAnsi="Arial" w:cs="Arial"/>
          <w:sz w:val="20"/>
          <w:szCs w:val="20"/>
        </w:rPr>
        <w:t xml:space="preserve"> </w:t>
      </w:r>
    </w:p>
    <w:p w:rsidR="008B61EC" w:rsidRPr="001A35F6" w:rsidRDefault="008B61EC" w:rsidP="008B61E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 xml:space="preserve"> Tarımsal alanın güçlenmesini ve 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 xml:space="preserve">ehre göçü azaltır, </w:t>
      </w:r>
    </w:p>
    <w:p w:rsidR="008B61EC" w:rsidRPr="001A35F6" w:rsidRDefault="008B61EC" w:rsidP="008B61E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 xml:space="preserve"> Tarımsal atıklardan üretilebilir ve üretimi kolaydır, </w:t>
      </w:r>
    </w:p>
    <w:p w:rsidR="008B61EC" w:rsidRDefault="008B61EC" w:rsidP="001A35F6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 xml:space="preserve"> </w:t>
      </w:r>
      <w:r w:rsidR="001A35F6" w:rsidRPr="001A35F6">
        <w:rPr>
          <w:rFonts w:ascii="Arial" w:hAnsi="Arial" w:cs="Arial"/>
          <w:sz w:val="20"/>
          <w:szCs w:val="20"/>
        </w:rPr>
        <w:t>Diğer yakıtlara göre daha çevrecidir.</w:t>
      </w:r>
    </w:p>
    <w:p w:rsidR="001A35F6" w:rsidRPr="001A35F6" w:rsidRDefault="001A35F6" w:rsidP="001A35F6">
      <w:pPr>
        <w:pStyle w:val="Default"/>
        <w:spacing w:after="4"/>
        <w:rPr>
          <w:rFonts w:ascii="Arial" w:hAnsi="Arial" w:cs="Arial"/>
          <w:sz w:val="20"/>
          <w:szCs w:val="20"/>
        </w:rPr>
      </w:pPr>
    </w:p>
    <w:p w:rsidR="001A35F6" w:rsidRPr="001A35F6" w:rsidRDefault="001A35F6" w:rsidP="001A35F6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141149CF" wp14:editId="44B6F69E">
            <wp:extent cx="5760720" cy="15208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F6" w:rsidRPr="001A35F6" w:rsidRDefault="001A35F6" w:rsidP="001A35F6">
      <w:pPr>
        <w:pStyle w:val="Default"/>
        <w:spacing w:after="4"/>
        <w:rPr>
          <w:rFonts w:ascii="Arial" w:hAnsi="Arial" w:cs="Arial"/>
          <w:sz w:val="20"/>
          <w:szCs w:val="20"/>
        </w:rPr>
      </w:pPr>
    </w:p>
    <w:p w:rsidR="001A35F6" w:rsidRDefault="001A35F6" w:rsidP="001A35F6">
      <w:pPr>
        <w:pStyle w:val="Default"/>
        <w:spacing w:after="4"/>
        <w:rPr>
          <w:rFonts w:ascii="Arial" w:hAnsi="Arial" w:cs="Arial"/>
          <w:b/>
          <w:bCs/>
          <w:sz w:val="20"/>
          <w:szCs w:val="20"/>
        </w:rPr>
      </w:pPr>
      <w:r w:rsidRPr="001A35F6">
        <w:rPr>
          <w:rFonts w:ascii="Arial" w:hAnsi="Arial" w:cs="Arial"/>
          <w:b/>
          <w:bCs/>
          <w:sz w:val="20"/>
          <w:szCs w:val="20"/>
        </w:rPr>
        <w:t>Bitkisel Yak</w:t>
      </w:r>
      <w:r w:rsidRPr="001A35F6">
        <w:rPr>
          <w:rFonts w:ascii="Arial" w:hAnsi="Arial" w:cs="Arial"/>
          <w:b/>
          <w:bCs/>
          <w:sz w:val="20"/>
          <w:szCs w:val="20"/>
        </w:rPr>
        <w:t>ıt</w:t>
      </w:r>
      <w:r w:rsidRPr="001A35F6">
        <w:rPr>
          <w:rFonts w:ascii="Arial" w:hAnsi="Arial" w:cs="Arial"/>
          <w:b/>
          <w:bCs/>
          <w:sz w:val="20"/>
          <w:szCs w:val="20"/>
        </w:rPr>
        <w:t xml:space="preserve">ların Motor Performansına Etkileri </w:t>
      </w:r>
    </w:p>
    <w:p w:rsidR="001A35F6" w:rsidRPr="001A35F6" w:rsidRDefault="001A35F6" w:rsidP="001A35F6">
      <w:pPr>
        <w:pStyle w:val="Default"/>
        <w:spacing w:after="4"/>
        <w:rPr>
          <w:rFonts w:ascii="Arial" w:hAnsi="Arial" w:cs="Arial"/>
          <w:b/>
          <w:bCs/>
          <w:sz w:val="20"/>
          <w:szCs w:val="20"/>
        </w:rPr>
      </w:pPr>
    </w:p>
    <w:p w:rsidR="001A35F6" w:rsidRDefault="001A35F6" w:rsidP="001A35F6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>Bitkisel yakıtlar motor performansını fazla dü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ürmemektedir. Dezavantajlar kısmında anlatıldığı gibi yakla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ık olarak %5‟lik bir performans dü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ü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ü meydana gelmekte, bu durum da a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ırı yükleme durumunda anla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ılmaktadır.</w:t>
      </w:r>
    </w:p>
    <w:p w:rsidR="001A35F6" w:rsidRPr="001A35F6" w:rsidRDefault="001A35F6" w:rsidP="001A35F6">
      <w:pPr>
        <w:pStyle w:val="Default"/>
        <w:spacing w:after="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61EC" w:rsidRPr="001A35F6" w:rsidRDefault="001A35F6" w:rsidP="008B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35F6">
        <w:rPr>
          <w:rFonts w:ascii="Arial" w:hAnsi="Arial" w:cs="Arial"/>
          <w:b/>
          <w:sz w:val="20"/>
          <w:szCs w:val="20"/>
        </w:rPr>
        <w:t xml:space="preserve">Alkollü yakıtlar </w:t>
      </w:r>
    </w:p>
    <w:p w:rsidR="001A35F6" w:rsidRPr="001A35F6" w:rsidRDefault="001A35F6" w:rsidP="001A35F6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1A35F6">
        <w:rPr>
          <w:rFonts w:ascii="Arial" w:hAnsi="Arial" w:cs="Arial"/>
          <w:b/>
          <w:bCs/>
          <w:sz w:val="20"/>
          <w:szCs w:val="20"/>
        </w:rPr>
        <w:t>Bio</w:t>
      </w:r>
      <w:r w:rsidRPr="001A35F6">
        <w:rPr>
          <w:rFonts w:ascii="Arial" w:hAnsi="Arial" w:cs="Arial"/>
          <w:b/>
          <w:bCs/>
          <w:sz w:val="20"/>
          <w:szCs w:val="20"/>
        </w:rPr>
        <w:t>Benzin</w:t>
      </w:r>
      <w:proofErr w:type="spellEnd"/>
      <w:r w:rsidRPr="001A35F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35F6">
        <w:rPr>
          <w:rFonts w:ascii="Arial" w:hAnsi="Arial" w:cs="Arial"/>
          <w:sz w:val="20"/>
          <w:szCs w:val="20"/>
        </w:rPr>
        <w:t>Biyobenzin</w:t>
      </w:r>
      <w:proofErr w:type="spellEnd"/>
      <w:r w:rsidRPr="001A35F6">
        <w:rPr>
          <w:rFonts w:ascii="Arial" w:hAnsi="Arial" w:cs="Arial"/>
          <w:sz w:val="20"/>
          <w:szCs w:val="20"/>
        </w:rPr>
        <w:t xml:space="preserve"> üretiminde katkı olarak kullanı</w:t>
      </w:r>
      <w:r w:rsidRPr="001A35F6">
        <w:rPr>
          <w:rFonts w:ascii="Arial" w:hAnsi="Arial" w:cs="Arial"/>
          <w:sz w:val="20"/>
          <w:szCs w:val="20"/>
        </w:rPr>
        <w:t>lan etanol performans artışı sağlamaktadır.</w:t>
      </w:r>
    </w:p>
    <w:p w:rsidR="001A35F6" w:rsidRPr="001A35F6" w:rsidRDefault="001A35F6" w:rsidP="001A35F6">
      <w:pPr>
        <w:pStyle w:val="Default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b/>
          <w:bCs/>
          <w:sz w:val="20"/>
          <w:szCs w:val="20"/>
        </w:rPr>
        <w:t xml:space="preserve">Etanol ve </w:t>
      </w:r>
      <w:proofErr w:type="spellStart"/>
      <w:r w:rsidRPr="001A35F6">
        <w:rPr>
          <w:rFonts w:ascii="Arial" w:hAnsi="Arial" w:cs="Arial"/>
          <w:b/>
          <w:bCs/>
          <w:sz w:val="20"/>
          <w:szCs w:val="20"/>
        </w:rPr>
        <w:t>Metanol</w:t>
      </w:r>
      <w:proofErr w:type="spellEnd"/>
    </w:p>
    <w:p w:rsidR="008B61EC" w:rsidRPr="001A35F6" w:rsidRDefault="001A35F6" w:rsidP="001A35F6">
      <w:pPr>
        <w:pStyle w:val="Default"/>
        <w:rPr>
          <w:rFonts w:ascii="Arial" w:hAnsi="Arial" w:cs="Arial"/>
          <w:sz w:val="20"/>
          <w:szCs w:val="20"/>
        </w:rPr>
      </w:pPr>
      <w:r w:rsidRPr="001A35F6">
        <w:rPr>
          <w:rFonts w:ascii="Arial" w:hAnsi="Arial" w:cs="Arial"/>
          <w:sz w:val="20"/>
          <w:szCs w:val="20"/>
        </w:rPr>
        <w:t>Etanol, otomobiller ve diğer motorlu araçlarda, tek ba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ına bir yakıt olarak ya da benzine karı</w:t>
      </w:r>
      <w:r w:rsidRPr="001A35F6">
        <w:rPr>
          <w:rFonts w:ascii="Arial" w:hAnsi="Arial" w:cs="Arial"/>
          <w:sz w:val="20"/>
          <w:szCs w:val="20"/>
        </w:rPr>
        <w:t>ş</w:t>
      </w:r>
      <w:r w:rsidRPr="001A35F6">
        <w:rPr>
          <w:rFonts w:ascii="Arial" w:hAnsi="Arial" w:cs="Arial"/>
          <w:sz w:val="20"/>
          <w:szCs w:val="20"/>
        </w:rPr>
        <w:t>tırılan bir katkı maddesi olarak kullanılabilir</w:t>
      </w:r>
      <w:r w:rsidRPr="001A35F6">
        <w:rPr>
          <w:rFonts w:ascii="Arial" w:hAnsi="Arial" w:cs="Arial"/>
          <w:sz w:val="20"/>
          <w:szCs w:val="20"/>
        </w:rPr>
        <w:t>.</w:t>
      </w:r>
    </w:p>
    <w:sectPr w:rsidR="008B61EC" w:rsidRPr="001A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EA"/>
    <w:rsid w:val="001A35F6"/>
    <w:rsid w:val="003F7FEA"/>
    <w:rsid w:val="008B61EC"/>
    <w:rsid w:val="00E3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F6B0"/>
  <w15:chartTrackingRefBased/>
  <w15:docId w15:val="{E5ED562B-8679-4BA9-BFAD-3EB30F9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6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2020-03-31T15:29:00Z</dcterms:created>
  <dcterms:modified xsi:type="dcterms:W3CDTF">2020-03-31T15:46:00Z</dcterms:modified>
</cp:coreProperties>
</file>