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461D" w:rsidRPr="009678C6" w:rsidRDefault="00CD461D" w:rsidP="009678C6">
      <w:pPr>
        <w:pStyle w:val="Default"/>
        <w:jc w:val="center"/>
        <w:rPr>
          <w:rFonts w:ascii="Arial" w:hAnsi="Arial" w:cs="Arial"/>
          <w:b/>
          <w:bCs/>
          <w:sz w:val="40"/>
          <w:szCs w:val="40"/>
        </w:rPr>
      </w:pPr>
      <w:r w:rsidRPr="009678C6">
        <w:rPr>
          <w:rFonts w:ascii="Arial" w:hAnsi="Arial" w:cs="Arial"/>
          <w:b/>
          <w:bCs/>
          <w:sz w:val="40"/>
          <w:szCs w:val="40"/>
        </w:rPr>
        <w:t>Kayış ve Kasnaklar</w:t>
      </w:r>
    </w:p>
    <w:p w:rsidR="00CD461D" w:rsidRPr="00AB07FC" w:rsidRDefault="00CD461D" w:rsidP="00AB07FC">
      <w:pPr>
        <w:pStyle w:val="Default"/>
        <w:rPr>
          <w:rFonts w:ascii="Arial" w:hAnsi="Arial" w:cs="Arial"/>
          <w:sz w:val="20"/>
          <w:szCs w:val="20"/>
        </w:rPr>
      </w:pPr>
    </w:p>
    <w:p w:rsidR="000B45F6" w:rsidRDefault="00CD461D" w:rsidP="00AB07FC">
      <w:pPr>
        <w:spacing w:after="0" w:line="240" w:lineRule="auto"/>
        <w:rPr>
          <w:rFonts w:ascii="Arial" w:hAnsi="Arial" w:cs="Arial"/>
          <w:sz w:val="20"/>
          <w:szCs w:val="20"/>
        </w:rPr>
      </w:pPr>
      <w:r w:rsidRPr="00AB07FC">
        <w:rPr>
          <w:rFonts w:ascii="Arial" w:hAnsi="Arial" w:cs="Arial"/>
          <w:sz w:val="20"/>
          <w:szCs w:val="20"/>
        </w:rPr>
        <w:t xml:space="preserve">Kayış ve kasnak mekanizmaları hız veya güç aktarma sistemlerinde kullanılan elemanlardır. </w:t>
      </w:r>
    </w:p>
    <w:p w:rsidR="009678C6" w:rsidRDefault="009678C6" w:rsidP="00AB07FC">
      <w:pPr>
        <w:spacing w:after="0" w:line="240" w:lineRule="auto"/>
        <w:rPr>
          <w:rFonts w:ascii="Arial" w:hAnsi="Arial" w:cs="Arial"/>
          <w:sz w:val="20"/>
          <w:szCs w:val="20"/>
        </w:rPr>
      </w:pPr>
    </w:p>
    <w:p w:rsidR="009678C6" w:rsidRPr="00AB07FC" w:rsidRDefault="009678C6" w:rsidP="00AB07FC">
      <w:pPr>
        <w:spacing w:after="0" w:line="240" w:lineRule="auto"/>
        <w:rPr>
          <w:rFonts w:ascii="Arial" w:hAnsi="Arial" w:cs="Arial"/>
          <w:sz w:val="20"/>
          <w:szCs w:val="20"/>
        </w:rPr>
      </w:pPr>
    </w:p>
    <w:p w:rsidR="00CD461D" w:rsidRPr="00AB07FC" w:rsidRDefault="003A5991" w:rsidP="00AB07FC">
      <w:pPr>
        <w:spacing w:after="0" w:line="240" w:lineRule="auto"/>
        <w:jc w:val="center"/>
        <w:rPr>
          <w:rFonts w:ascii="Arial" w:hAnsi="Arial" w:cs="Arial"/>
          <w:sz w:val="20"/>
          <w:szCs w:val="20"/>
        </w:rPr>
      </w:pPr>
      <w:r w:rsidRPr="00AB07FC">
        <w:rPr>
          <w:rFonts w:ascii="Arial" w:hAnsi="Arial" w:cs="Arial"/>
          <w:noProof/>
          <w:sz w:val="20"/>
          <w:szCs w:val="20"/>
          <w:lang w:eastAsia="tr-TR"/>
        </w:rPr>
        <w:drawing>
          <wp:inline distT="0" distB="0" distL="0" distR="0" wp14:anchorId="65814102" wp14:editId="2AA7E55C">
            <wp:extent cx="3242931" cy="1311822"/>
            <wp:effectExtent l="0" t="0" r="0" b="31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0486" cy="1314878"/>
                    </a:xfrm>
                    <a:prstGeom prst="rect">
                      <a:avLst/>
                    </a:prstGeom>
                    <a:noFill/>
                    <a:ln>
                      <a:noFill/>
                    </a:ln>
                  </pic:spPr>
                </pic:pic>
              </a:graphicData>
            </a:graphic>
          </wp:inline>
        </w:drawing>
      </w:r>
      <w:r w:rsidRPr="00AB07FC">
        <w:rPr>
          <w:rFonts w:ascii="Arial" w:hAnsi="Arial" w:cs="Arial"/>
          <w:noProof/>
          <w:sz w:val="20"/>
          <w:szCs w:val="20"/>
          <w:lang w:eastAsia="tr-TR"/>
        </w:rPr>
        <w:drawing>
          <wp:inline distT="0" distB="0" distL="0" distR="0" wp14:anchorId="498BF4D6" wp14:editId="427774F7">
            <wp:extent cx="2093041" cy="1953504"/>
            <wp:effectExtent l="0" t="0" r="2540" b="889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00213" cy="1960198"/>
                    </a:xfrm>
                    <a:prstGeom prst="rect">
                      <a:avLst/>
                    </a:prstGeom>
                  </pic:spPr>
                </pic:pic>
              </a:graphicData>
            </a:graphic>
          </wp:inline>
        </w:drawing>
      </w:r>
      <w:r w:rsidRPr="00AB07FC">
        <w:rPr>
          <w:rFonts w:ascii="Arial" w:hAnsi="Arial" w:cs="Arial"/>
          <w:noProof/>
          <w:sz w:val="20"/>
          <w:szCs w:val="20"/>
          <w:lang w:eastAsia="tr-TR"/>
        </w:rPr>
        <w:drawing>
          <wp:inline distT="0" distB="0" distL="0" distR="0" wp14:anchorId="78188477" wp14:editId="4AAE9A72">
            <wp:extent cx="4537531" cy="3009014"/>
            <wp:effectExtent l="0" t="0" r="0" b="127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47675" cy="3015741"/>
                    </a:xfrm>
                    <a:prstGeom prst="rect">
                      <a:avLst/>
                    </a:prstGeom>
                  </pic:spPr>
                </pic:pic>
              </a:graphicData>
            </a:graphic>
          </wp:inline>
        </w:drawing>
      </w:r>
    </w:p>
    <w:p w:rsidR="00CD461D" w:rsidRPr="00AB07FC" w:rsidRDefault="00CD461D" w:rsidP="00AB07FC">
      <w:pPr>
        <w:spacing w:after="0" w:line="240" w:lineRule="auto"/>
        <w:jc w:val="center"/>
        <w:rPr>
          <w:rFonts w:ascii="Arial" w:hAnsi="Arial" w:cs="Arial"/>
          <w:sz w:val="20"/>
          <w:szCs w:val="20"/>
        </w:rPr>
      </w:pPr>
      <w:r w:rsidRPr="00AB07FC">
        <w:rPr>
          <w:rFonts w:ascii="Arial" w:hAnsi="Arial" w:cs="Arial"/>
          <w:noProof/>
          <w:sz w:val="20"/>
          <w:szCs w:val="20"/>
          <w:lang w:eastAsia="tr-TR"/>
        </w:rPr>
        <w:drawing>
          <wp:inline distT="0" distB="0" distL="0" distR="0">
            <wp:extent cx="4315532" cy="2977117"/>
            <wp:effectExtent l="0" t="0" r="889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0509" cy="2994347"/>
                    </a:xfrm>
                    <a:prstGeom prst="rect">
                      <a:avLst/>
                    </a:prstGeom>
                    <a:noFill/>
                    <a:ln>
                      <a:noFill/>
                    </a:ln>
                  </pic:spPr>
                </pic:pic>
              </a:graphicData>
            </a:graphic>
          </wp:inline>
        </w:drawing>
      </w:r>
    </w:p>
    <w:p w:rsidR="00CD461D" w:rsidRPr="00AB07FC" w:rsidRDefault="00CD461D" w:rsidP="00AB07FC">
      <w:pPr>
        <w:pStyle w:val="Default"/>
        <w:rPr>
          <w:rFonts w:ascii="Arial" w:hAnsi="Arial" w:cs="Arial"/>
          <w:sz w:val="20"/>
          <w:szCs w:val="20"/>
        </w:rPr>
      </w:pPr>
      <w:r w:rsidRPr="00AB07FC">
        <w:rPr>
          <w:rFonts w:ascii="Arial" w:hAnsi="Arial" w:cs="Arial"/>
          <w:b/>
          <w:bCs/>
          <w:sz w:val="20"/>
          <w:szCs w:val="20"/>
        </w:rPr>
        <w:lastRenderedPageBreak/>
        <w:t xml:space="preserve">Kayış Tanımı ve Çeşitleri </w:t>
      </w:r>
    </w:p>
    <w:p w:rsidR="00AB07FC" w:rsidRDefault="00CD461D" w:rsidP="00AB07FC">
      <w:pPr>
        <w:spacing w:after="0" w:line="240" w:lineRule="auto"/>
        <w:rPr>
          <w:rFonts w:ascii="Arial" w:hAnsi="Arial" w:cs="Arial"/>
          <w:sz w:val="20"/>
          <w:szCs w:val="20"/>
        </w:rPr>
      </w:pPr>
      <w:r w:rsidRPr="00AB07FC">
        <w:rPr>
          <w:rFonts w:ascii="Arial" w:hAnsi="Arial" w:cs="Arial"/>
          <w:sz w:val="20"/>
          <w:szCs w:val="20"/>
        </w:rPr>
        <w:t>Kasnaktan aldığı bir hareketi başka bir mesafede ve</w:t>
      </w:r>
      <w:r w:rsidR="00A209C6" w:rsidRPr="00AB07FC">
        <w:rPr>
          <w:rFonts w:ascii="Arial" w:hAnsi="Arial" w:cs="Arial"/>
          <w:sz w:val="20"/>
          <w:szCs w:val="20"/>
        </w:rPr>
        <w:t xml:space="preserve"> </w:t>
      </w:r>
      <w:r w:rsidRPr="00AB07FC">
        <w:rPr>
          <w:rFonts w:ascii="Arial" w:hAnsi="Arial" w:cs="Arial"/>
          <w:sz w:val="20"/>
          <w:szCs w:val="20"/>
        </w:rPr>
        <w:t>konumda bulunan kasnağa ileten araçlara kayış kasnak sistemi denir.</w:t>
      </w:r>
    </w:p>
    <w:p w:rsidR="00A209C6" w:rsidRPr="00AB07FC" w:rsidRDefault="00A209C6" w:rsidP="00AB07FC">
      <w:pPr>
        <w:spacing w:after="0" w:line="240" w:lineRule="auto"/>
        <w:rPr>
          <w:rFonts w:ascii="Arial" w:hAnsi="Arial" w:cs="Arial"/>
          <w:sz w:val="20"/>
          <w:szCs w:val="20"/>
        </w:rPr>
      </w:pPr>
      <w:r w:rsidRPr="00AB07FC">
        <w:rPr>
          <w:rFonts w:ascii="Arial" w:hAnsi="Arial" w:cs="Arial"/>
          <w:sz w:val="20"/>
          <w:szCs w:val="20"/>
        </w:rPr>
        <w:t xml:space="preserve">Kayış malzemeleri aşağıdaki özellikleri karşılayacak kabiliyette olmalıdır. </w:t>
      </w:r>
    </w:p>
    <w:p w:rsidR="00A209C6" w:rsidRPr="00AB07FC" w:rsidRDefault="00A209C6" w:rsidP="00AB07FC">
      <w:pPr>
        <w:pStyle w:val="Default"/>
        <w:rPr>
          <w:rFonts w:ascii="Arial" w:hAnsi="Arial" w:cs="Arial"/>
          <w:color w:val="auto"/>
          <w:sz w:val="20"/>
          <w:szCs w:val="20"/>
        </w:rPr>
      </w:pPr>
      <w:r w:rsidRPr="00AB07FC">
        <w:rPr>
          <w:rFonts w:ascii="Arial" w:hAnsi="Arial" w:cs="Arial"/>
          <w:color w:val="auto"/>
          <w:sz w:val="20"/>
          <w:szCs w:val="20"/>
        </w:rPr>
        <w:t xml:space="preserve"> Bükülme özelliği ve yüksek bir çekme dayanımı </w:t>
      </w:r>
    </w:p>
    <w:p w:rsidR="00A209C6" w:rsidRPr="00AB07FC" w:rsidRDefault="00A209C6" w:rsidP="00AB07FC">
      <w:pPr>
        <w:pStyle w:val="Default"/>
        <w:rPr>
          <w:rFonts w:ascii="Arial" w:hAnsi="Arial" w:cs="Arial"/>
          <w:color w:val="auto"/>
          <w:sz w:val="20"/>
          <w:szCs w:val="20"/>
        </w:rPr>
      </w:pPr>
      <w:r w:rsidRPr="00AB07FC">
        <w:rPr>
          <w:rFonts w:ascii="Arial" w:hAnsi="Arial" w:cs="Arial"/>
          <w:color w:val="auto"/>
          <w:sz w:val="20"/>
          <w:szCs w:val="20"/>
        </w:rPr>
        <w:t xml:space="preserve"> Uygun bir ömür ve yorulma dayanımı </w:t>
      </w:r>
    </w:p>
    <w:p w:rsidR="00A209C6" w:rsidRPr="00AB07FC" w:rsidRDefault="00A209C6" w:rsidP="00AB07FC">
      <w:pPr>
        <w:pStyle w:val="Default"/>
        <w:rPr>
          <w:rFonts w:ascii="Arial" w:hAnsi="Arial" w:cs="Arial"/>
          <w:color w:val="auto"/>
          <w:sz w:val="20"/>
          <w:szCs w:val="20"/>
        </w:rPr>
      </w:pPr>
      <w:r w:rsidRPr="00AB07FC">
        <w:rPr>
          <w:rFonts w:ascii="Arial" w:hAnsi="Arial" w:cs="Arial"/>
          <w:color w:val="auto"/>
          <w:sz w:val="20"/>
          <w:szCs w:val="20"/>
        </w:rPr>
        <w:t xml:space="preserve"> Düşük maliyet </w:t>
      </w:r>
    </w:p>
    <w:p w:rsidR="003A5991" w:rsidRPr="00AB07FC" w:rsidRDefault="003A5991" w:rsidP="00AB07FC">
      <w:pPr>
        <w:spacing w:after="0" w:line="240" w:lineRule="auto"/>
        <w:rPr>
          <w:rFonts w:ascii="Arial" w:hAnsi="Arial" w:cs="Arial"/>
          <w:b/>
          <w:sz w:val="20"/>
          <w:szCs w:val="20"/>
        </w:rPr>
      </w:pPr>
      <w:r w:rsidRPr="00AB07FC">
        <w:rPr>
          <w:rFonts w:ascii="Arial" w:hAnsi="Arial" w:cs="Arial"/>
          <w:b/>
          <w:sz w:val="20"/>
          <w:szCs w:val="20"/>
        </w:rPr>
        <w:t xml:space="preserve">Kayış Kasnak Mekanizmalarının Avantajları </w:t>
      </w:r>
    </w:p>
    <w:p w:rsidR="003A5991" w:rsidRPr="00AB07FC" w:rsidRDefault="003A5991" w:rsidP="00AB07FC">
      <w:pPr>
        <w:spacing w:after="0" w:line="240" w:lineRule="auto"/>
        <w:rPr>
          <w:rFonts w:ascii="Arial" w:hAnsi="Arial" w:cs="Arial"/>
          <w:sz w:val="20"/>
          <w:szCs w:val="20"/>
        </w:rPr>
      </w:pPr>
      <w:r w:rsidRPr="00AB07FC">
        <w:rPr>
          <w:rFonts w:ascii="Arial" w:hAnsi="Arial" w:cs="Arial"/>
          <w:sz w:val="20"/>
          <w:szCs w:val="20"/>
        </w:rPr>
        <w:t xml:space="preserve">Kayış uçlarındaki gürültü önlenebilirse çalışma sessiz olur </w:t>
      </w:r>
    </w:p>
    <w:p w:rsidR="003A5991" w:rsidRPr="00AB07FC" w:rsidRDefault="003A5991" w:rsidP="00AB07FC">
      <w:pPr>
        <w:spacing w:after="0" w:line="240" w:lineRule="auto"/>
        <w:rPr>
          <w:rFonts w:ascii="Arial" w:hAnsi="Arial" w:cs="Arial"/>
          <w:sz w:val="20"/>
          <w:szCs w:val="20"/>
        </w:rPr>
      </w:pPr>
      <w:r w:rsidRPr="00AB07FC">
        <w:rPr>
          <w:rFonts w:ascii="Arial" w:hAnsi="Arial" w:cs="Arial"/>
          <w:sz w:val="20"/>
          <w:szCs w:val="20"/>
        </w:rPr>
        <w:t xml:space="preserve">Kayış elastik bir malzemeden yapıldığı için darbeleri sönümler Yapıları basit olduğundan ucuzdurlar Büyük eksen aralıklarında güç ve hareket iletebilirler </w:t>
      </w:r>
    </w:p>
    <w:p w:rsidR="003A5991" w:rsidRPr="00AB07FC" w:rsidRDefault="003A5991" w:rsidP="00AB07FC">
      <w:pPr>
        <w:spacing w:after="0" w:line="240" w:lineRule="auto"/>
        <w:rPr>
          <w:rFonts w:ascii="Arial" w:hAnsi="Arial" w:cs="Arial"/>
          <w:sz w:val="20"/>
          <w:szCs w:val="20"/>
        </w:rPr>
      </w:pPr>
      <w:r w:rsidRPr="00AB07FC">
        <w:rPr>
          <w:rFonts w:ascii="Arial" w:hAnsi="Arial" w:cs="Arial"/>
          <w:sz w:val="20"/>
          <w:szCs w:val="20"/>
        </w:rPr>
        <w:t>Ani yük büyümelerini iletmez bu nedenle emniyet elamanı olarak çalışırlar.</w:t>
      </w:r>
    </w:p>
    <w:p w:rsidR="003A5991" w:rsidRPr="00AB07FC" w:rsidRDefault="003A5991" w:rsidP="00AB07FC">
      <w:pPr>
        <w:spacing w:after="0" w:line="240" w:lineRule="auto"/>
        <w:rPr>
          <w:rFonts w:ascii="Arial" w:hAnsi="Arial" w:cs="Arial"/>
          <w:sz w:val="20"/>
          <w:szCs w:val="20"/>
        </w:rPr>
      </w:pPr>
      <w:r w:rsidRPr="00AB07FC">
        <w:rPr>
          <w:rFonts w:ascii="Arial" w:hAnsi="Arial" w:cs="Arial"/>
          <w:b/>
          <w:sz w:val="20"/>
          <w:szCs w:val="20"/>
        </w:rPr>
        <w:t>Kayış Kasnak Mekanizmalarının Dezavantajları</w:t>
      </w:r>
      <w:r w:rsidRPr="00AB07FC">
        <w:rPr>
          <w:rFonts w:ascii="Arial" w:hAnsi="Arial" w:cs="Arial"/>
          <w:sz w:val="20"/>
          <w:szCs w:val="20"/>
        </w:rPr>
        <w:t xml:space="preserve"> </w:t>
      </w:r>
    </w:p>
    <w:p w:rsidR="003A5991" w:rsidRPr="00AB07FC" w:rsidRDefault="003A5991" w:rsidP="00AB07FC">
      <w:pPr>
        <w:spacing w:after="0" w:line="240" w:lineRule="auto"/>
        <w:rPr>
          <w:rFonts w:ascii="Arial" w:hAnsi="Arial" w:cs="Arial"/>
          <w:sz w:val="20"/>
          <w:szCs w:val="20"/>
        </w:rPr>
      </w:pPr>
      <w:r w:rsidRPr="00AB07FC">
        <w:rPr>
          <w:rFonts w:ascii="Arial" w:hAnsi="Arial" w:cs="Arial"/>
          <w:sz w:val="20"/>
          <w:szCs w:val="20"/>
        </w:rPr>
        <w:t>Çok yer kaplarlar ve yatak kuvvetleri oldukça büyük olabilir.</w:t>
      </w:r>
    </w:p>
    <w:p w:rsidR="003A5991" w:rsidRPr="00AB07FC" w:rsidRDefault="003A5991" w:rsidP="00AB07FC">
      <w:pPr>
        <w:spacing w:after="0" w:line="240" w:lineRule="auto"/>
        <w:rPr>
          <w:rFonts w:ascii="Arial" w:hAnsi="Arial" w:cs="Arial"/>
          <w:sz w:val="20"/>
          <w:szCs w:val="20"/>
        </w:rPr>
      </w:pPr>
      <w:r w:rsidRPr="00AB07FC">
        <w:rPr>
          <w:rFonts w:ascii="Arial" w:hAnsi="Arial" w:cs="Arial"/>
          <w:sz w:val="20"/>
          <w:szCs w:val="20"/>
        </w:rPr>
        <w:t xml:space="preserve">Hareket iletiminde kısmi kayma ( % 1 - % 2 ) olduğundan tam ve sabit bir çevrim oranı sağlanamaz. Kayışta zamanla meydana gelen uzama ve aşınma sebebiyle aks aralığını değiştiren düzeneğe veya germe kasnak düzenine gerek vardır. </w:t>
      </w:r>
    </w:p>
    <w:p w:rsidR="003A5991" w:rsidRPr="00AB07FC" w:rsidRDefault="003A5991" w:rsidP="00AB07FC">
      <w:pPr>
        <w:spacing w:after="0" w:line="240" w:lineRule="auto"/>
        <w:rPr>
          <w:rFonts w:ascii="Arial" w:hAnsi="Arial" w:cs="Arial"/>
          <w:sz w:val="20"/>
          <w:szCs w:val="20"/>
        </w:rPr>
      </w:pPr>
      <w:r w:rsidRPr="00AB07FC">
        <w:rPr>
          <w:rFonts w:ascii="Arial" w:hAnsi="Arial" w:cs="Arial"/>
          <w:sz w:val="20"/>
          <w:szCs w:val="20"/>
        </w:rPr>
        <w:t xml:space="preserve">Kayışın esnekliği sıcaklık ve rutubetle değişir. </w:t>
      </w:r>
    </w:p>
    <w:p w:rsidR="003A5991" w:rsidRPr="00AB07FC" w:rsidRDefault="003A5991" w:rsidP="00AB07FC">
      <w:pPr>
        <w:spacing w:after="0" w:line="240" w:lineRule="auto"/>
        <w:rPr>
          <w:rFonts w:ascii="Arial" w:hAnsi="Arial" w:cs="Arial"/>
          <w:sz w:val="20"/>
          <w:szCs w:val="20"/>
        </w:rPr>
      </w:pPr>
      <w:r w:rsidRPr="00AB07FC">
        <w:rPr>
          <w:rFonts w:ascii="Arial" w:hAnsi="Arial" w:cs="Arial"/>
          <w:sz w:val="20"/>
          <w:szCs w:val="20"/>
        </w:rPr>
        <w:t>Sürtünme katsayısı toz, pislik ve rutubetle değişir.</w:t>
      </w:r>
    </w:p>
    <w:p w:rsidR="00CD461D" w:rsidRPr="00AB07FC" w:rsidRDefault="00CD461D" w:rsidP="00AB07FC">
      <w:pPr>
        <w:pStyle w:val="Default"/>
        <w:rPr>
          <w:rFonts w:ascii="Arial" w:hAnsi="Arial" w:cs="Arial"/>
          <w:color w:val="auto"/>
          <w:sz w:val="20"/>
          <w:szCs w:val="20"/>
        </w:rPr>
      </w:pPr>
      <w:r w:rsidRPr="00AB07FC">
        <w:rPr>
          <w:rFonts w:ascii="Arial" w:hAnsi="Arial" w:cs="Arial"/>
          <w:color w:val="auto"/>
          <w:sz w:val="20"/>
          <w:szCs w:val="20"/>
        </w:rPr>
        <w:t>Kayışların yapım malzemeleri ve biçimleri bakımından çeşitleri şu şekilde sıralanmaktadır.</w:t>
      </w:r>
    </w:p>
    <w:p w:rsidR="00CD461D" w:rsidRPr="00AB07FC" w:rsidRDefault="00CD461D" w:rsidP="009678C6">
      <w:pPr>
        <w:pStyle w:val="Default"/>
        <w:rPr>
          <w:rFonts w:ascii="Arial" w:hAnsi="Arial" w:cs="Arial"/>
          <w:sz w:val="20"/>
          <w:szCs w:val="20"/>
        </w:rPr>
      </w:pPr>
      <w:r w:rsidRPr="00AB07FC">
        <w:rPr>
          <w:rFonts w:ascii="Arial" w:hAnsi="Arial" w:cs="Arial"/>
          <w:color w:val="auto"/>
          <w:sz w:val="20"/>
          <w:szCs w:val="20"/>
        </w:rPr>
        <w:t xml:space="preserve"> Malzemelerine Göre Kayışlar </w:t>
      </w:r>
      <w:r w:rsidRPr="00AB07FC">
        <w:rPr>
          <w:rFonts w:ascii="Arial" w:hAnsi="Arial" w:cs="Arial"/>
          <w:noProof/>
          <w:sz w:val="20"/>
          <w:szCs w:val="20"/>
          <w:lang w:eastAsia="tr-TR"/>
        </w:rPr>
        <w:drawing>
          <wp:inline distT="0" distB="0" distL="0" distR="0" wp14:anchorId="56E730FF" wp14:editId="1D23C73D">
            <wp:extent cx="5911011" cy="3572540"/>
            <wp:effectExtent l="0" t="0" r="0" b="889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28381" cy="3583038"/>
                    </a:xfrm>
                    <a:prstGeom prst="rect">
                      <a:avLst/>
                    </a:prstGeom>
                  </pic:spPr>
                </pic:pic>
              </a:graphicData>
            </a:graphic>
          </wp:inline>
        </w:drawing>
      </w:r>
      <w:r w:rsidRPr="00AB07FC">
        <w:rPr>
          <w:rFonts w:ascii="Arial" w:hAnsi="Arial" w:cs="Arial"/>
          <w:noProof/>
          <w:sz w:val="20"/>
          <w:szCs w:val="20"/>
          <w:lang w:eastAsia="tr-TR"/>
        </w:rPr>
        <w:lastRenderedPageBreak/>
        <w:drawing>
          <wp:inline distT="0" distB="0" distL="0" distR="0" wp14:anchorId="34F2514D" wp14:editId="6A2605B4">
            <wp:extent cx="5624624" cy="499835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53377" cy="5023907"/>
                    </a:xfrm>
                    <a:prstGeom prst="rect">
                      <a:avLst/>
                    </a:prstGeom>
                  </pic:spPr>
                </pic:pic>
              </a:graphicData>
            </a:graphic>
          </wp:inline>
        </w:drawing>
      </w:r>
      <w:r w:rsidRPr="00AB07FC">
        <w:rPr>
          <w:rFonts w:ascii="Arial" w:hAnsi="Arial" w:cs="Arial"/>
          <w:noProof/>
          <w:sz w:val="20"/>
          <w:szCs w:val="20"/>
          <w:lang w:eastAsia="tr-TR"/>
        </w:rPr>
        <w:drawing>
          <wp:inline distT="0" distB="0" distL="0" distR="0" wp14:anchorId="1928D34D" wp14:editId="60DE0A0A">
            <wp:extent cx="5638740" cy="1895475"/>
            <wp:effectExtent l="0" t="0" r="63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43782" cy="1897170"/>
                    </a:xfrm>
                    <a:prstGeom prst="rect">
                      <a:avLst/>
                    </a:prstGeom>
                  </pic:spPr>
                </pic:pic>
              </a:graphicData>
            </a:graphic>
          </wp:inline>
        </w:drawing>
      </w:r>
      <w:r w:rsidRPr="00AB07FC">
        <w:rPr>
          <w:rFonts w:ascii="Arial" w:hAnsi="Arial" w:cs="Arial"/>
          <w:noProof/>
          <w:sz w:val="20"/>
          <w:szCs w:val="20"/>
          <w:lang w:eastAsia="tr-TR"/>
        </w:rPr>
        <w:lastRenderedPageBreak/>
        <w:drawing>
          <wp:inline distT="0" distB="0" distL="0" distR="0" wp14:anchorId="1F7DBC5C" wp14:editId="2548A309">
            <wp:extent cx="5895975" cy="6131814"/>
            <wp:effectExtent l="0" t="0" r="0" b="254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99723" cy="6135712"/>
                    </a:xfrm>
                    <a:prstGeom prst="rect">
                      <a:avLst/>
                    </a:prstGeom>
                  </pic:spPr>
                </pic:pic>
              </a:graphicData>
            </a:graphic>
          </wp:inline>
        </w:drawing>
      </w:r>
    </w:p>
    <w:p w:rsidR="00A209C6" w:rsidRPr="00AB07FC" w:rsidRDefault="00A209C6" w:rsidP="00AB07FC">
      <w:pPr>
        <w:pStyle w:val="Default"/>
        <w:rPr>
          <w:rFonts w:ascii="Arial" w:hAnsi="Arial" w:cs="Arial"/>
          <w:sz w:val="20"/>
          <w:szCs w:val="20"/>
        </w:rPr>
      </w:pPr>
    </w:p>
    <w:p w:rsidR="00A209C6" w:rsidRPr="00AB07FC" w:rsidRDefault="00A209C6" w:rsidP="00AB07FC">
      <w:pPr>
        <w:pStyle w:val="Default"/>
        <w:numPr>
          <w:ilvl w:val="0"/>
          <w:numId w:val="2"/>
        </w:numPr>
        <w:rPr>
          <w:rFonts w:ascii="Arial" w:hAnsi="Arial" w:cs="Arial"/>
          <w:sz w:val="20"/>
          <w:szCs w:val="20"/>
        </w:rPr>
      </w:pPr>
      <w:r w:rsidRPr="00AB07FC">
        <w:rPr>
          <w:rFonts w:ascii="Arial" w:hAnsi="Arial" w:cs="Arial"/>
          <w:sz w:val="20"/>
          <w:szCs w:val="20"/>
        </w:rPr>
        <w:t xml:space="preserve">Biçimlerine Göre kayışlar </w:t>
      </w:r>
    </w:p>
    <w:p w:rsidR="00A209C6" w:rsidRPr="00AB07FC" w:rsidRDefault="00A209C6" w:rsidP="00AB07FC">
      <w:pPr>
        <w:pStyle w:val="Default"/>
        <w:rPr>
          <w:rFonts w:ascii="Arial" w:hAnsi="Arial" w:cs="Arial"/>
          <w:sz w:val="20"/>
          <w:szCs w:val="20"/>
        </w:rPr>
      </w:pPr>
    </w:p>
    <w:p w:rsidR="00A209C6" w:rsidRPr="00AB07FC" w:rsidRDefault="00A209C6" w:rsidP="00AB07FC">
      <w:pPr>
        <w:pStyle w:val="Default"/>
        <w:rPr>
          <w:rFonts w:ascii="Arial" w:hAnsi="Arial" w:cs="Arial"/>
          <w:sz w:val="20"/>
          <w:szCs w:val="20"/>
        </w:rPr>
      </w:pPr>
      <w:r w:rsidRPr="00AB07FC">
        <w:rPr>
          <w:rFonts w:ascii="Arial" w:hAnsi="Arial" w:cs="Arial"/>
          <w:sz w:val="20"/>
          <w:szCs w:val="20"/>
        </w:rPr>
        <w:t xml:space="preserve">Düz (Yassı) Kayışlar </w:t>
      </w:r>
    </w:p>
    <w:p w:rsidR="00A209C6" w:rsidRPr="00AB07FC" w:rsidRDefault="00A209C6" w:rsidP="00AB07FC">
      <w:pPr>
        <w:pStyle w:val="Default"/>
        <w:rPr>
          <w:rFonts w:ascii="Arial" w:hAnsi="Arial" w:cs="Arial"/>
          <w:sz w:val="20"/>
          <w:szCs w:val="20"/>
        </w:rPr>
      </w:pPr>
    </w:p>
    <w:p w:rsidR="00A209C6" w:rsidRPr="00AB07FC" w:rsidRDefault="00A209C6" w:rsidP="00AB07FC">
      <w:pPr>
        <w:pStyle w:val="Default"/>
        <w:rPr>
          <w:rFonts w:ascii="Arial" w:hAnsi="Arial" w:cs="Arial"/>
          <w:sz w:val="20"/>
          <w:szCs w:val="20"/>
        </w:rPr>
      </w:pPr>
      <w:r w:rsidRPr="00AB07FC">
        <w:rPr>
          <w:rFonts w:ascii="Arial" w:hAnsi="Arial" w:cs="Arial"/>
          <w:sz w:val="20"/>
          <w:szCs w:val="20"/>
        </w:rPr>
        <w:t xml:space="preserve">Yapıldığı malzeme ne olursa olsun dik kesiti dikdörtgendir. Genişliği ve kalınlığı ile ifade edilirler. Özellikle mümkün olduğunca </w:t>
      </w:r>
      <w:proofErr w:type="spellStart"/>
      <w:r w:rsidRPr="00AB07FC">
        <w:rPr>
          <w:rFonts w:ascii="Arial" w:hAnsi="Arial" w:cs="Arial"/>
          <w:sz w:val="20"/>
          <w:szCs w:val="20"/>
        </w:rPr>
        <w:t>genişli</w:t>
      </w:r>
      <w:proofErr w:type="spellEnd"/>
      <w:r w:rsidRPr="00AB07FC">
        <w:rPr>
          <w:rFonts w:ascii="Arial" w:hAnsi="Arial" w:cs="Arial"/>
          <w:sz w:val="20"/>
          <w:szCs w:val="20"/>
        </w:rPr>
        <w:t xml:space="preserve"> fazla ve kalınlığı az olan kayışlar tercih edilerek kasnağa temas eden yüzeyi artırılır. Genişliği fazla ve kalınlığı az olan kayışların kenarları zayıf olduğundan kayışın iki tarafına kayış şerit dikilir. </w:t>
      </w:r>
    </w:p>
    <w:p w:rsidR="00A209C6" w:rsidRPr="00AB07FC" w:rsidRDefault="00A209C6" w:rsidP="00AB07FC">
      <w:pPr>
        <w:pStyle w:val="Default"/>
        <w:rPr>
          <w:rFonts w:ascii="Arial" w:hAnsi="Arial" w:cs="Arial"/>
          <w:sz w:val="20"/>
          <w:szCs w:val="20"/>
        </w:rPr>
      </w:pPr>
    </w:p>
    <w:p w:rsidR="00A209C6" w:rsidRPr="00AB07FC" w:rsidRDefault="00A209C6" w:rsidP="00AB07FC">
      <w:pPr>
        <w:pStyle w:val="Default"/>
        <w:rPr>
          <w:rFonts w:ascii="Arial" w:hAnsi="Arial" w:cs="Arial"/>
          <w:sz w:val="20"/>
          <w:szCs w:val="20"/>
        </w:rPr>
      </w:pPr>
      <w:r w:rsidRPr="00AB07FC">
        <w:rPr>
          <w:rFonts w:ascii="Arial" w:hAnsi="Arial" w:cs="Arial"/>
          <w:sz w:val="20"/>
          <w:szCs w:val="20"/>
        </w:rPr>
        <w:t xml:space="preserve">Trapez (V) Kayışlar </w:t>
      </w:r>
    </w:p>
    <w:p w:rsidR="00A209C6" w:rsidRPr="00AB07FC" w:rsidRDefault="00A209C6" w:rsidP="00AB07FC">
      <w:pPr>
        <w:pStyle w:val="Default"/>
        <w:rPr>
          <w:rFonts w:ascii="Arial" w:hAnsi="Arial" w:cs="Arial"/>
          <w:sz w:val="20"/>
          <w:szCs w:val="20"/>
        </w:rPr>
      </w:pPr>
    </w:p>
    <w:p w:rsidR="00A209C6" w:rsidRPr="00AB07FC" w:rsidRDefault="00A209C6" w:rsidP="00AB07FC">
      <w:pPr>
        <w:pStyle w:val="Default"/>
        <w:rPr>
          <w:rFonts w:ascii="Arial" w:hAnsi="Arial" w:cs="Arial"/>
          <w:sz w:val="20"/>
          <w:szCs w:val="20"/>
        </w:rPr>
      </w:pPr>
      <w:r w:rsidRPr="00AB07FC">
        <w:rPr>
          <w:rFonts w:ascii="Arial" w:hAnsi="Arial" w:cs="Arial"/>
          <w:sz w:val="20"/>
          <w:szCs w:val="20"/>
        </w:rPr>
        <w:t xml:space="preserve">Bu kayışların kasnağa değen yüzeyleri V şeklinde olduğundan endüstride bu kayışlara V kayış denilmektedir. Trapez kayışlar genellikle sonlu boylu olarak yapılırlar. </w:t>
      </w:r>
    </w:p>
    <w:p w:rsidR="00A209C6" w:rsidRPr="00AB07FC" w:rsidRDefault="00A209C6" w:rsidP="00AB07FC">
      <w:pPr>
        <w:spacing w:after="0" w:line="240" w:lineRule="auto"/>
        <w:rPr>
          <w:rFonts w:ascii="Arial" w:hAnsi="Arial" w:cs="Arial"/>
          <w:sz w:val="20"/>
          <w:szCs w:val="20"/>
        </w:rPr>
      </w:pPr>
    </w:p>
    <w:p w:rsidR="00A209C6" w:rsidRPr="00AB07FC" w:rsidRDefault="00A209C6" w:rsidP="00AB07FC">
      <w:pPr>
        <w:pStyle w:val="Default"/>
        <w:rPr>
          <w:rFonts w:ascii="Arial" w:hAnsi="Arial" w:cs="Arial"/>
          <w:sz w:val="20"/>
          <w:szCs w:val="20"/>
        </w:rPr>
      </w:pPr>
      <w:r w:rsidRPr="00AB07FC">
        <w:rPr>
          <w:rFonts w:ascii="Arial" w:hAnsi="Arial" w:cs="Arial"/>
          <w:sz w:val="20"/>
          <w:szCs w:val="20"/>
        </w:rPr>
        <w:t xml:space="preserve">Dişli Kayışlar </w:t>
      </w:r>
    </w:p>
    <w:p w:rsidR="00A209C6" w:rsidRPr="00AB07FC" w:rsidRDefault="00A209C6" w:rsidP="00AB07FC">
      <w:pPr>
        <w:spacing w:after="0" w:line="240" w:lineRule="auto"/>
        <w:rPr>
          <w:rFonts w:ascii="Arial" w:hAnsi="Arial" w:cs="Arial"/>
          <w:sz w:val="20"/>
          <w:szCs w:val="20"/>
        </w:rPr>
      </w:pPr>
      <w:r w:rsidRPr="00AB07FC">
        <w:rPr>
          <w:rFonts w:ascii="Arial" w:hAnsi="Arial" w:cs="Arial"/>
          <w:b/>
          <w:bCs/>
          <w:noProof/>
          <w:color w:val="000000"/>
          <w:sz w:val="20"/>
          <w:szCs w:val="20"/>
          <w:lang w:eastAsia="tr-TR"/>
        </w:rPr>
        <w:lastRenderedPageBreak/>
        <w:drawing>
          <wp:inline distT="0" distB="0" distL="0" distR="0">
            <wp:extent cx="3914775" cy="230505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4775" cy="2305050"/>
                    </a:xfrm>
                    <a:prstGeom prst="rect">
                      <a:avLst/>
                    </a:prstGeom>
                    <a:noFill/>
                    <a:ln>
                      <a:noFill/>
                    </a:ln>
                  </pic:spPr>
                </pic:pic>
              </a:graphicData>
            </a:graphic>
          </wp:inline>
        </w:drawing>
      </w:r>
    </w:p>
    <w:p w:rsidR="00A209C6" w:rsidRPr="00AB07FC" w:rsidRDefault="00A209C6" w:rsidP="00AB07FC">
      <w:pPr>
        <w:spacing w:after="0" w:line="240" w:lineRule="auto"/>
        <w:rPr>
          <w:rFonts w:ascii="Arial" w:hAnsi="Arial" w:cs="Arial"/>
          <w:sz w:val="20"/>
          <w:szCs w:val="20"/>
        </w:rPr>
      </w:pPr>
      <w:r w:rsidRPr="00AB07FC">
        <w:rPr>
          <w:rFonts w:ascii="Arial" w:hAnsi="Arial" w:cs="Arial"/>
          <w:sz w:val="20"/>
          <w:szCs w:val="20"/>
        </w:rPr>
        <w:t xml:space="preserve">Dişli kayışlar iki amaçla kullanılırlar. Birinci amaç, yüksekliği fazla olan trapez </w:t>
      </w:r>
      <w:proofErr w:type="gramStart"/>
      <w:r w:rsidRPr="00AB07FC">
        <w:rPr>
          <w:rFonts w:ascii="Arial" w:hAnsi="Arial" w:cs="Arial"/>
          <w:sz w:val="20"/>
          <w:szCs w:val="20"/>
        </w:rPr>
        <w:t>profilli</w:t>
      </w:r>
      <w:proofErr w:type="gramEnd"/>
      <w:r w:rsidRPr="00AB07FC">
        <w:rPr>
          <w:rFonts w:ascii="Arial" w:hAnsi="Arial" w:cs="Arial"/>
          <w:sz w:val="20"/>
          <w:szCs w:val="20"/>
        </w:rPr>
        <w:t xml:space="preserve"> büyük ölçüdeki lastik kayışların esneme yeteneğini artırabilmek içindir. İkinci amacı ise kayışı zincir gibi kullanmaktır. </w:t>
      </w:r>
    </w:p>
    <w:p w:rsidR="00A209C6" w:rsidRDefault="00A209C6" w:rsidP="00AB07FC">
      <w:pPr>
        <w:pStyle w:val="Default"/>
        <w:rPr>
          <w:rFonts w:ascii="Arial" w:hAnsi="Arial" w:cs="Arial"/>
          <w:sz w:val="20"/>
          <w:szCs w:val="20"/>
        </w:rPr>
      </w:pPr>
      <w:r w:rsidRPr="00AB07FC">
        <w:rPr>
          <w:rFonts w:ascii="Arial" w:hAnsi="Arial" w:cs="Arial"/>
          <w:sz w:val="20"/>
          <w:szCs w:val="20"/>
        </w:rPr>
        <w:t xml:space="preserve">Bu tür dişli kayışlar zincirlere göre daha hafiftirler ve iç kısımlarında güçlendirici çelik teller olduğundan dayanıklıdırlar. </w:t>
      </w:r>
    </w:p>
    <w:p w:rsidR="00AB07FC" w:rsidRPr="00AB07FC" w:rsidRDefault="00AB07FC" w:rsidP="00AB07FC">
      <w:pPr>
        <w:pStyle w:val="Default"/>
        <w:rPr>
          <w:rFonts w:ascii="Arial" w:hAnsi="Arial" w:cs="Arial"/>
          <w:sz w:val="20"/>
          <w:szCs w:val="20"/>
        </w:rPr>
      </w:pPr>
    </w:p>
    <w:p w:rsidR="00A209C6" w:rsidRPr="009678C6" w:rsidRDefault="00A209C6" w:rsidP="00AB07FC">
      <w:pPr>
        <w:pStyle w:val="Default"/>
        <w:rPr>
          <w:rFonts w:ascii="Arial" w:hAnsi="Arial" w:cs="Arial"/>
          <w:b/>
          <w:sz w:val="20"/>
          <w:szCs w:val="20"/>
        </w:rPr>
      </w:pPr>
      <w:r w:rsidRPr="009678C6">
        <w:rPr>
          <w:rFonts w:ascii="Arial" w:hAnsi="Arial" w:cs="Arial"/>
          <w:b/>
          <w:sz w:val="20"/>
          <w:szCs w:val="20"/>
        </w:rPr>
        <w:t xml:space="preserve">Yuvarlak Kayışlar </w:t>
      </w:r>
    </w:p>
    <w:p w:rsidR="00A209C6" w:rsidRPr="00AB07FC" w:rsidRDefault="00A209C6" w:rsidP="00AB07FC">
      <w:pPr>
        <w:pStyle w:val="Default"/>
        <w:rPr>
          <w:rFonts w:ascii="Arial" w:hAnsi="Arial" w:cs="Arial"/>
          <w:sz w:val="20"/>
          <w:szCs w:val="20"/>
        </w:rPr>
      </w:pPr>
    </w:p>
    <w:p w:rsidR="00A209C6" w:rsidRPr="00AB07FC" w:rsidRDefault="00A209C6" w:rsidP="00AB07FC">
      <w:pPr>
        <w:spacing w:after="0" w:line="240" w:lineRule="auto"/>
        <w:rPr>
          <w:rFonts w:ascii="Arial" w:hAnsi="Arial" w:cs="Arial"/>
          <w:b/>
          <w:bCs/>
          <w:sz w:val="20"/>
          <w:szCs w:val="20"/>
        </w:rPr>
      </w:pPr>
      <w:r w:rsidRPr="00AB07FC">
        <w:rPr>
          <w:rFonts w:ascii="Arial" w:hAnsi="Arial" w:cs="Arial"/>
          <w:sz w:val="20"/>
          <w:szCs w:val="20"/>
        </w:rPr>
        <w:t xml:space="preserve">Yuvarlak kayışlar, daire biçimindedir. Güç ve hareket iletimi için kullanılan </w:t>
      </w:r>
      <w:proofErr w:type="spellStart"/>
      <w:r w:rsidRPr="00AB07FC">
        <w:rPr>
          <w:rFonts w:ascii="Arial" w:hAnsi="Arial" w:cs="Arial"/>
          <w:sz w:val="20"/>
          <w:szCs w:val="20"/>
        </w:rPr>
        <w:t>termoplastik</w:t>
      </w:r>
      <w:proofErr w:type="spellEnd"/>
      <w:r w:rsidRPr="00AB07FC">
        <w:rPr>
          <w:rFonts w:ascii="Arial" w:hAnsi="Arial" w:cs="Arial"/>
          <w:sz w:val="20"/>
          <w:szCs w:val="20"/>
        </w:rPr>
        <w:t xml:space="preserve"> poliüretandan ya da köseleden yuvarlak kesilerek veya şeritlerin bükülmesiyle elde edilen yuvarlak kayışlar pratik kaynak işlemi ile isteğe göre boyutlandırılmaktadır. Yuvarlak kesitli kayışlar, dikiş makinesi, sinema ve kamera teçhizatı, pamuklu ve yünlü üretim makineleri, gıda, baskı ve paketleme makineleri, vantilatör ve benzeri makinelerde ufak güçlerin iletilmesinde kullanılır. 5, 6, 7, 8 ve 10 mm çaplarında yapılır.</w:t>
      </w:r>
    </w:p>
    <w:p w:rsidR="00AB07FC" w:rsidRDefault="00AB07FC" w:rsidP="00AB07FC">
      <w:pPr>
        <w:pStyle w:val="Default"/>
        <w:rPr>
          <w:rFonts w:ascii="Arial" w:hAnsi="Arial" w:cs="Arial"/>
          <w:b/>
          <w:bCs/>
          <w:sz w:val="20"/>
          <w:szCs w:val="20"/>
        </w:rPr>
      </w:pPr>
    </w:p>
    <w:p w:rsidR="00A209C6" w:rsidRPr="00AB07FC" w:rsidRDefault="00A209C6" w:rsidP="00AB07FC">
      <w:pPr>
        <w:pStyle w:val="Default"/>
        <w:rPr>
          <w:rFonts w:ascii="Arial" w:hAnsi="Arial" w:cs="Arial"/>
          <w:b/>
          <w:bCs/>
          <w:sz w:val="20"/>
          <w:szCs w:val="20"/>
        </w:rPr>
      </w:pPr>
      <w:r w:rsidRPr="00AB07FC">
        <w:rPr>
          <w:rFonts w:ascii="Arial" w:hAnsi="Arial" w:cs="Arial"/>
          <w:b/>
          <w:bCs/>
          <w:sz w:val="20"/>
          <w:szCs w:val="20"/>
        </w:rPr>
        <w:t xml:space="preserve">Kullanıldığı Yerler  </w:t>
      </w:r>
    </w:p>
    <w:p w:rsidR="00AB07FC" w:rsidRDefault="00A209C6" w:rsidP="00AB07FC">
      <w:pPr>
        <w:pStyle w:val="Default"/>
        <w:rPr>
          <w:rFonts w:ascii="Arial" w:hAnsi="Arial" w:cs="Arial"/>
          <w:sz w:val="20"/>
          <w:szCs w:val="20"/>
        </w:rPr>
      </w:pPr>
      <w:r w:rsidRPr="00AB07FC">
        <w:rPr>
          <w:rFonts w:ascii="Arial" w:hAnsi="Arial" w:cs="Arial"/>
          <w:sz w:val="20"/>
          <w:szCs w:val="20"/>
        </w:rPr>
        <w:t xml:space="preserve">Motorlu araçların bazı güç ve hareket iletimi V ve dişli kayışlarla sağlanmaktadır. Örneğin zaman ayar düzeneğini sağlayan </w:t>
      </w:r>
      <w:proofErr w:type="spellStart"/>
      <w:r w:rsidRPr="00AB07FC">
        <w:rPr>
          <w:rFonts w:ascii="Arial" w:hAnsi="Arial" w:cs="Arial"/>
          <w:sz w:val="20"/>
          <w:szCs w:val="20"/>
        </w:rPr>
        <w:t>triger</w:t>
      </w:r>
      <w:proofErr w:type="spellEnd"/>
      <w:r w:rsidRPr="00AB07FC">
        <w:rPr>
          <w:rFonts w:ascii="Arial" w:hAnsi="Arial" w:cs="Arial"/>
          <w:sz w:val="20"/>
          <w:szCs w:val="20"/>
        </w:rPr>
        <w:t xml:space="preserve"> kayışları lif dokusu güçlendirilmiş lastikten yapılmıştır. Dişli tip bir </w:t>
      </w:r>
      <w:proofErr w:type="spellStart"/>
      <w:r w:rsidRPr="00AB07FC">
        <w:rPr>
          <w:rFonts w:ascii="Arial" w:hAnsi="Arial" w:cs="Arial"/>
          <w:sz w:val="20"/>
          <w:szCs w:val="20"/>
        </w:rPr>
        <w:t>triger</w:t>
      </w:r>
      <w:proofErr w:type="spellEnd"/>
      <w:r w:rsidRPr="00AB07FC">
        <w:rPr>
          <w:rFonts w:ascii="Arial" w:hAnsi="Arial" w:cs="Arial"/>
          <w:sz w:val="20"/>
          <w:szCs w:val="20"/>
        </w:rPr>
        <w:t xml:space="preserve"> kayışı ile kam milini hareket ettirmek sessiz bir çalışma sağlar ve düşük ağırlık sayesinde özellikle</w:t>
      </w:r>
      <w:r w:rsidR="00AB07FC">
        <w:rPr>
          <w:rFonts w:ascii="Arial" w:hAnsi="Arial" w:cs="Arial"/>
          <w:sz w:val="20"/>
          <w:szCs w:val="20"/>
        </w:rPr>
        <w:t xml:space="preserve"> </w:t>
      </w:r>
      <w:r w:rsidRPr="00AB07FC">
        <w:rPr>
          <w:rFonts w:ascii="Arial" w:hAnsi="Arial" w:cs="Arial"/>
          <w:sz w:val="20"/>
          <w:szCs w:val="20"/>
        </w:rPr>
        <w:t>yüksek motor devirleri için uygundur.</w:t>
      </w:r>
    </w:p>
    <w:p w:rsidR="00A209C6" w:rsidRPr="00AB07FC" w:rsidRDefault="00A209C6" w:rsidP="00AB07FC">
      <w:pPr>
        <w:pStyle w:val="Default"/>
        <w:rPr>
          <w:rFonts w:ascii="Arial" w:hAnsi="Arial" w:cs="Arial"/>
          <w:sz w:val="20"/>
          <w:szCs w:val="20"/>
        </w:rPr>
      </w:pPr>
      <w:r w:rsidRPr="00AB07FC">
        <w:rPr>
          <w:rFonts w:ascii="Arial" w:hAnsi="Arial" w:cs="Arial"/>
          <w:sz w:val="20"/>
          <w:szCs w:val="20"/>
        </w:rPr>
        <w:t xml:space="preserve"> </w:t>
      </w:r>
      <w:r w:rsidRPr="00AB07FC">
        <w:rPr>
          <w:rFonts w:ascii="Arial" w:hAnsi="Arial" w:cs="Arial"/>
          <w:noProof/>
          <w:sz w:val="20"/>
          <w:szCs w:val="20"/>
          <w:lang w:eastAsia="tr-TR"/>
        </w:rPr>
        <w:drawing>
          <wp:inline distT="0" distB="0" distL="0" distR="0">
            <wp:extent cx="1947099" cy="1302589"/>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0092" cy="1304591"/>
                    </a:xfrm>
                    <a:prstGeom prst="rect">
                      <a:avLst/>
                    </a:prstGeom>
                    <a:noFill/>
                    <a:ln>
                      <a:noFill/>
                    </a:ln>
                  </pic:spPr>
                </pic:pic>
              </a:graphicData>
            </a:graphic>
          </wp:inline>
        </w:drawing>
      </w:r>
      <w:r w:rsidRPr="00AB07FC">
        <w:rPr>
          <w:rFonts w:ascii="Arial" w:hAnsi="Arial" w:cs="Arial"/>
          <w:sz w:val="20"/>
          <w:szCs w:val="20"/>
        </w:rPr>
        <w:t xml:space="preserve"> </w:t>
      </w:r>
      <w:r w:rsidRPr="00AB07FC">
        <w:rPr>
          <w:rFonts w:ascii="Arial" w:hAnsi="Arial" w:cs="Arial"/>
          <w:noProof/>
          <w:sz w:val="20"/>
          <w:szCs w:val="20"/>
          <w:lang w:eastAsia="tr-TR"/>
        </w:rPr>
        <w:drawing>
          <wp:inline distT="0" distB="0" distL="0" distR="0">
            <wp:extent cx="2009775" cy="2171700"/>
            <wp:effectExtent l="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9775" cy="2171700"/>
                    </a:xfrm>
                    <a:prstGeom prst="rect">
                      <a:avLst/>
                    </a:prstGeom>
                    <a:noFill/>
                    <a:ln>
                      <a:noFill/>
                    </a:ln>
                  </pic:spPr>
                </pic:pic>
              </a:graphicData>
            </a:graphic>
          </wp:inline>
        </w:drawing>
      </w:r>
    </w:p>
    <w:p w:rsidR="00A209C6" w:rsidRDefault="00A209C6" w:rsidP="00AB07FC">
      <w:pPr>
        <w:pStyle w:val="Default"/>
        <w:rPr>
          <w:rFonts w:ascii="Arial" w:hAnsi="Arial" w:cs="Arial"/>
          <w:sz w:val="20"/>
          <w:szCs w:val="20"/>
        </w:rPr>
      </w:pPr>
      <w:r w:rsidRPr="00AB07FC">
        <w:rPr>
          <w:rFonts w:ascii="Arial" w:hAnsi="Arial" w:cs="Arial"/>
          <w:sz w:val="20"/>
          <w:szCs w:val="20"/>
        </w:rPr>
        <w:t>Yine motorda alternatöre, vantilatöre ve su pompasına (devir daim pompası) hareket veren V kayışı vardır.</w:t>
      </w:r>
    </w:p>
    <w:p w:rsidR="00AB07FC" w:rsidRPr="00AB07FC" w:rsidRDefault="00AB07FC" w:rsidP="00AB07FC">
      <w:pPr>
        <w:pStyle w:val="Default"/>
        <w:rPr>
          <w:rFonts w:ascii="Arial" w:hAnsi="Arial" w:cs="Arial"/>
          <w:sz w:val="20"/>
          <w:szCs w:val="20"/>
        </w:rPr>
      </w:pPr>
    </w:p>
    <w:p w:rsidR="00A209C6" w:rsidRPr="00AB07FC" w:rsidRDefault="00A209C6" w:rsidP="00AB07FC">
      <w:pPr>
        <w:pStyle w:val="Default"/>
        <w:rPr>
          <w:rFonts w:ascii="Arial" w:hAnsi="Arial" w:cs="Arial"/>
          <w:sz w:val="20"/>
          <w:szCs w:val="20"/>
        </w:rPr>
      </w:pPr>
      <w:r w:rsidRPr="00AB07FC">
        <w:rPr>
          <w:rFonts w:ascii="Arial" w:hAnsi="Arial" w:cs="Arial"/>
          <w:sz w:val="20"/>
          <w:szCs w:val="20"/>
        </w:rPr>
        <w:lastRenderedPageBreak/>
        <w:t xml:space="preserve"> </w:t>
      </w:r>
      <w:r w:rsidRPr="00AB07FC">
        <w:rPr>
          <w:rFonts w:ascii="Arial" w:hAnsi="Arial" w:cs="Arial"/>
          <w:noProof/>
          <w:sz w:val="20"/>
          <w:szCs w:val="20"/>
          <w:lang w:eastAsia="tr-TR"/>
        </w:rPr>
        <w:drawing>
          <wp:inline distT="0" distB="0" distL="0" distR="0">
            <wp:extent cx="3571875" cy="2047875"/>
            <wp:effectExtent l="0" t="0" r="9525"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1875" cy="2047875"/>
                    </a:xfrm>
                    <a:prstGeom prst="rect">
                      <a:avLst/>
                    </a:prstGeom>
                    <a:noFill/>
                    <a:ln>
                      <a:noFill/>
                    </a:ln>
                  </pic:spPr>
                </pic:pic>
              </a:graphicData>
            </a:graphic>
          </wp:inline>
        </w:drawing>
      </w:r>
    </w:p>
    <w:p w:rsidR="00A209C6" w:rsidRPr="00AB07FC" w:rsidRDefault="00A209C6" w:rsidP="00AB07FC">
      <w:pPr>
        <w:pStyle w:val="Default"/>
        <w:rPr>
          <w:rFonts w:ascii="Arial" w:hAnsi="Arial" w:cs="Arial"/>
          <w:sz w:val="20"/>
          <w:szCs w:val="20"/>
        </w:rPr>
      </w:pPr>
      <w:r w:rsidRPr="00AB07FC">
        <w:rPr>
          <w:rFonts w:ascii="Arial" w:hAnsi="Arial" w:cs="Arial"/>
          <w:sz w:val="20"/>
          <w:szCs w:val="20"/>
        </w:rPr>
        <w:t>Alternatör kayışı, krank milinden aldığı hareketi su pompası, alternatör ve kompresör gibi sistemlere ileterek bu sistemlerin çalışmasını sağlar. Krank milinden alınan hareketin diğer sistemlere kayıpsız olarak iletilebilmesi için kayış gerginliğinin iyi olması gerekir. Kayış gerginliğinin kontrolü şu şekilde yapılabilir.</w:t>
      </w:r>
    </w:p>
    <w:p w:rsidR="00A209C6" w:rsidRPr="00AB07FC" w:rsidRDefault="00A209C6" w:rsidP="00AB07FC">
      <w:pPr>
        <w:pStyle w:val="Default"/>
        <w:rPr>
          <w:rFonts w:ascii="Arial" w:hAnsi="Arial" w:cs="Arial"/>
          <w:sz w:val="20"/>
          <w:szCs w:val="20"/>
        </w:rPr>
      </w:pPr>
    </w:p>
    <w:p w:rsidR="00A209C6" w:rsidRPr="00AB07FC" w:rsidRDefault="00A209C6" w:rsidP="00AB07FC">
      <w:pPr>
        <w:pStyle w:val="Default"/>
        <w:rPr>
          <w:rFonts w:ascii="Arial" w:hAnsi="Arial" w:cs="Arial"/>
          <w:b/>
          <w:bCs/>
          <w:sz w:val="20"/>
          <w:szCs w:val="20"/>
        </w:rPr>
      </w:pPr>
      <w:r w:rsidRPr="00AB07FC">
        <w:rPr>
          <w:rFonts w:ascii="Arial" w:hAnsi="Arial" w:cs="Arial"/>
          <w:b/>
          <w:bCs/>
          <w:sz w:val="20"/>
          <w:szCs w:val="20"/>
        </w:rPr>
        <w:t xml:space="preserve">Kasnak Tanımı ve Çeşitleri </w:t>
      </w:r>
    </w:p>
    <w:p w:rsidR="00A209C6" w:rsidRPr="00AB07FC" w:rsidRDefault="00A209C6" w:rsidP="00AB07FC">
      <w:pPr>
        <w:pStyle w:val="Default"/>
        <w:rPr>
          <w:rFonts w:ascii="Arial" w:hAnsi="Arial" w:cs="Arial"/>
          <w:sz w:val="20"/>
          <w:szCs w:val="20"/>
        </w:rPr>
      </w:pPr>
    </w:p>
    <w:p w:rsidR="00A209C6" w:rsidRPr="00AB07FC" w:rsidRDefault="00A209C6" w:rsidP="00AB07FC">
      <w:pPr>
        <w:pStyle w:val="Default"/>
        <w:rPr>
          <w:rFonts w:ascii="Arial" w:hAnsi="Arial" w:cs="Arial"/>
          <w:sz w:val="20"/>
          <w:szCs w:val="20"/>
        </w:rPr>
      </w:pPr>
      <w:r w:rsidRPr="00AB07FC">
        <w:rPr>
          <w:rFonts w:ascii="Arial" w:hAnsi="Arial" w:cs="Arial"/>
          <w:sz w:val="20"/>
          <w:szCs w:val="20"/>
        </w:rPr>
        <w:t>Miller arasındaki mesafenin uzun olduğu durumlarda döndüren mildeki güç ve hareketi bir veya birkaç kayış yardımıyla döndürülen mile iletmeye yarayan makine elemanlarına kasnak denir.</w:t>
      </w:r>
    </w:p>
    <w:p w:rsidR="00A209C6" w:rsidRPr="00AB07FC" w:rsidRDefault="00A209C6" w:rsidP="00AB07FC">
      <w:pPr>
        <w:pStyle w:val="Default"/>
        <w:rPr>
          <w:rFonts w:ascii="Arial" w:hAnsi="Arial" w:cs="Arial"/>
          <w:sz w:val="20"/>
          <w:szCs w:val="20"/>
        </w:rPr>
      </w:pPr>
    </w:p>
    <w:p w:rsidR="00A209C6" w:rsidRPr="00AB07FC" w:rsidRDefault="00A209C6" w:rsidP="00AB07FC">
      <w:pPr>
        <w:pStyle w:val="Default"/>
        <w:rPr>
          <w:rFonts w:ascii="Arial" w:hAnsi="Arial" w:cs="Arial"/>
          <w:sz w:val="20"/>
          <w:szCs w:val="20"/>
        </w:rPr>
      </w:pPr>
    </w:p>
    <w:p w:rsidR="00A209C6" w:rsidRPr="00AB07FC" w:rsidRDefault="00A209C6" w:rsidP="00AB07FC">
      <w:pPr>
        <w:pStyle w:val="Default"/>
        <w:jc w:val="center"/>
        <w:rPr>
          <w:rFonts w:ascii="Arial" w:hAnsi="Arial" w:cs="Arial"/>
          <w:sz w:val="20"/>
          <w:szCs w:val="20"/>
        </w:rPr>
      </w:pPr>
      <w:r w:rsidRPr="00AB07FC">
        <w:rPr>
          <w:rFonts w:ascii="Arial" w:hAnsi="Arial" w:cs="Arial"/>
          <w:noProof/>
          <w:sz w:val="20"/>
          <w:szCs w:val="20"/>
          <w:lang w:eastAsia="tr-TR"/>
        </w:rPr>
        <w:drawing>
          <wp:inline distT="0" distB="0" distL="0" distR="0">
            <wp:extent cx="3371850" cy="2301421"/>
            <wp:effectExtent l="0" t="0" r="0" b="381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5350" cy="2303810"/>
                    </a:xfrm>
                    <a:prstGeom prst="rect">
                      <a:avLst/>
                    </a:prstGeom>
                    <a:noFill/>
                    <a:ln>
                      <a:noFill/>
                    </a:ln>
                  </pic:spPr>
                </pic:pic>
              </a:graphicData>
            </a:graphic>
          </wp:inline>
        </w:drawing>
      </w:r>
    </w:p>
    <w:p w:rsidR="00A209C6" w:rsidRPr="00AB07FC" w:rsidRDefault="00A209C6" w:rsidP="00AB07FC">
      <w:pPr>
        <w:pStyle w:val="Default"/>
        <w:rPr>
          <w:rFonts w:ascii="Arial" w:hAnsi="Arial" w:cs="Arial"/>
          <w:sz w:val="20"/>
          <w:szCs w:val="20"/>
        </w:rPr>
      </w:pPr>
    </w:p>
    <w:p w:rsidR="00A209C6" w:rsidRPr="00AB07FC" w:rsidRDefault="00A209C6" w:rsidP="00AB07FC">
      <w:pPr>
        <w:pStyle w:val="Default"/>
        <w:rPr>
          <w:rFonts w:ascii="Arial" w:hAnsi="Arial" w:cs="Arial"/>
          <w:sz w:val="20"/>
          <w:szCs w:val="20"/>
        </w:rPr>
      </w:pPr>
    </w:p>
    <w:p w:rsidR="00A209C6" w:rsidRPr="00AB07FC" w:rsidRDefault="00A209C6" w:rsidP="00AB07FC">
      <w:pPr>
        <w:pStyle w:val="Default"/>
        <w:rPr>
          <w:rFonts w:ascii="Arial" w:hAnsi="Arial" w:cs="Arial"/>
          <w:sz w:val="20"/>
          <w:szCs w:val="20"/>
        </w:rPr>
      </w:pPr>
    </w:p>
    <w:p w:rsidR="00A209C6" w:rsidRPr="00AB07FC" w:rsidRDefault="00A209C6" w:rsidP="00AB07FC">
      <w:pPr>
        <w:pStyle w:val="Default"/>
        <w:rPr>
          <w:rFonts w:ascii="Arial" w:hAnsi="Arial" w:cs="Arial"/>
          <w:sz w:val="20"/>
          <w:szCs w:val="20"/>
        </w:rPr>
      </w:pPr>
      <w:r w:rsidRPr="00AB07FC">
        <w:rPr>
          <w:rFonts w:ascii="Arial" w:hAnsi="Arial" w:cs="Arial"/>
          <w:sz w:val="20"/>
          <w:szCs w:val="20"/>
        </w:rPr>
        <w:t xml:space="preserve">Kasnakları şu şekilde sınıflandırmak mümkündür. </w:t>
      </w:r>
    </w:p>
    <w:p w:rsidR="00A209C6" w:rsidRPr="00AB07FC" w:rsidRDefault="00A209C6" w:rsidP="00AB07FC">
      <w:pPr>
        <w:pStyle w:val="Default"/>
        <w:rPr>
          <w:rFonts w:ascii="Arial" w:hAnsi="Arial" w:cs="Arial"/>
          <w:sz w:val="20"/>
          <w:szCs w:val="20"/>
        </w:rPr>
      </w:pPr>
    </w:p>
    <w:p w:rsidR="00A209C6" w:rsidRPr="00AB07FC" w:rsidRDefault="00A209C6" w:rsidP="00AB07FC">
      <w:pPr>
        <w:pStyle w:val="Default"/>
        <w:rPr>
          <w:rFonts w:ascii="Arial" w:hAnsi="Arial" w:cs="Arial"/>
          <w:sz w:val="20"/>
          <w:szCs w:val="20"/>
        </w:rPr>
      </w:pPr>
      <w:r w:rsidRPr="00AB07FC">
        <w:rPr>
          <w:rFonts w:ascii="Arial" w:hAnsi="Arial" w:cs="Arial"/>
          <w:sz w:val="20"/>
          <w:szCs w:val="20"/>
        </w:rPr>
        <w:t xml:space="preserve">Düz Kayış Kasnakları </w:t>
      </w:r>
    </w:p>
    <w:p w:rsidR="00A209C6" w:rsidRPr="00AB07FC" w:rsidRDefault="00A209C6" w:rsidP="00AB07FC">
      <w:pPr>
        <w:pStyle w:val="Default"/>
        <w:rPr>
          <w:rFonts w:ascii="Arial" w:hAnsi="Arial" w:cs="Arial"/>
          <w:sz w:val="20"/>
          <w:szCs w:val="20"/>
        </w:rPr>
      </w:pPr>
      <w:r w:rsidRPr="00AB07FC">
        <w:rPr>
          <w:rFonts w:ascii="Arial" w:hAnsi="Arial" w:cs="Arial"/>
          <w:noProof/>
          <w:sz w:val="20"/>
          <w:szCs w:val="20"/>
          <w:lang w:eastAsia="tr-TR"/>
        </w:rPr>
        <w:drawing>
          <wp:inline distT="0" distB="0" distL="0" distR="0">
            <wp:extent cx="2085975" cy="1790700"/>
            <wp:effectExtent l="0" t="0" r="952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5975" cy="1790700"/>
                    </a:xfrm>
                    <a:prstGeom prst="rect">
                      <a:avLst/>
                    </a:prstGeom>
                    <a:noFill/>
                    <a:ln>
                      <a:noFill/>
                    </a:ln>
                  </pic:spPr>
                </pic:pic>
              </a:graphicData>
            </a:graphic>
          </wp:inline>
        </w:drawing>
      </w:r>
    </w:p>
    <w:p w:rsidR="00A209C6" w:rsidRPr="00AB07FC" w:rsidRDefault="00A209C6" w:rsidP="00AB07FC">
      <w:pPr>
        <w:autoSpaceDE w:val="0"/>
        <w:autoSpaceDN w:val="0"/>
        <w:adjustRightInd w:val="0"/>
        <w:spacing w:after="0" w:line="240" w:lineRule="auto"/>
        <w:rPr>
          <w:rFonts w:ascii="Arial" w:hAnsi="Arial" w:cs="Arial"/>
          <w:color w:val="000000"/>
          <w:sz w:val="20"/>
          <w:szCs w:val="20"/>
        </w:rPr>
      </w:pPr>
    </w:p>
    <w:p w:rsidR="00A209C6" w:rsidRPr="00AB07FC" w:rsidRDefault="00A209C6" w:rsidP="00AB07FC">
      <w:pPr>
        <w:autoSpaceDE w:val="0"/>
        <w:autoSpaceDN w:val="0"/>
        <w:adjustRightInd w:val="0"/>
        <w:spacing w:after="0" w:line="240" w:lineRule="auto"/>
        <w:rPr>
          <w:rFonts w:ascii="Arial" w:hAnsi="Arial" w:cs="Arial"/>
          <w:color w:val="000000"/>
          <w:sz w:val="20"/>
          <w:szCs w:val="20"/>
        </w:rPr>
      </w:pPr>
      <w:r w:rsidRPr="00AB07FC">
        <w:rPr>
          <w:rFonts w:ascii="Arial" w:hAnsi="Arial" w:cs="Arial"/>
          <w:color w:val="000000"/>
          <w:sz w:val="20"/>
          <w:szCs w:val="20"/>
        </w:rPr>
        <w:lastRenderedPageBreak/>
        <w:t xml:space="preserve">V Kayış Kasnakları </w:t>
      </w:r>
    </w:p>
    <w:p w:rsidR="00A209C6" w:rsidRPr="00AB07FC" w:rsidRDefault="00A209C6" w:rsidP="00AB07FC">
      <w:pPr>
        <w:autoSpaceDE w:val="0"/>
        <w:autoSpaceDN w:val="0"/>
        <w:adjustRightInd w:val="0"/>
        <w:spacing w:after="0" w:line="240" w:lineRule="auto"/>
        <w:rPr>
          <w:rFonts w:ascii="Arial" w:hAnsi="Arial" w:cs="Arial"/>
          <w:color w:val="000000"/>
          <w:sz w:val="20"/>
          <w:szCs w:val="20"/>
        </w:rPr>
      </w:pPr>
    </w:p>
    <w:p w:rsidR="00A209C6" w:rsidRPr="00AB07FC" w:rsidRDefault="00A209C6" w:rsidP="00AB07FC">
      <w:pPr>
        <w:pStyle w:val="Default"/>
        <w:rPr>
          <w:rFonts w:ascii="Arial" w:hAnsi="Arial" w:cs="Arial"/>
          <w:sz w:val="20"/>
          <w:szCs w:val="20"/>
        </w:rPr>
      </w:pPr>
      <w:r w:rsidRPr="00AB07FC">
        <w:rPr>
          <w:rFonts w:ascii="Arial" w:hAnsi="Arial" w:cs="Arial"/>
          <w:sz w:val="20"/>
          <w:szCs w:val="20"/>
        </w:rPr>
        <w:t xml:space="preserve"> </w:t>
      </w:r>
      <w:r w:rsidRPr="00AB07FC">
        <w:rPr>
          <w:rFonts w:ascii="Arial" w:hAnsi="Arial" w:cs="Arial"/>
          <w:noProof/>
          <w:sz w:val="20"/>
          <w:szCs w:val="20"/>
          <w:lang w:eastAsia="tr-TR"/>
        </w:rPr>
        <w:drawing>
          <wp:inline distT="0" distB="0" distL="0" distR="0">
            <wp:extent cx="2524125" cy="2018510"/>
            <wp:effectExtent l="0" t="0" r="0" b="127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8124" cy="2021708"/>
                    </a:xfrm>
                    <a:prstGeom prst="rect">
                      <a:avLst/>
                    </a:prstGeom>
                    <a:noFill/>
                    <a:ln>
                      <a:noFill/>
                    </a:ln>
                  </pic:spPr>
                </pic:pic>
              </a:graphicData>
            </a:graphic>
          </wp:inline>
        </w:drawing>
      </w:r>
    </w:p>
    <w:p w:rsidR="003A5991" w:rsidRPr="00AB07FC" w:rsidRDefault="003A5991" w:rsidP="00AB07FC">
      <w:pPr>
        <w:pStyle w:val="Default"/>
        <w:rPr>
          <w:rFonts w:ascii="Arial" w:hAnsi="Arial" w:cs="Arial"/>
          <w:sz w:val="20"/>
          <w:szCs w:val="20"/>
        </w:rPr>
      </w:pPr>
    </w:p>
    <w:p w:rsidR="00AB32C4" w:rsidRPr="00AB07FC" w:rsidRDefault="003A5991" w:rsidP="00AB07FC">
      <w:pPr>
        <w:pStyle w:val="Default"/>
        <w:rPr>
          <w:rFonts w:ascii="Arial" w:hAnsi="Arial" w:cs="Arial"/>
          <w:sz w:val="20"/>
          <w:szCs w:val="20"/>
        </w:rPr>
      </w:pPr>
      <w:r w:rsidRPr="00AB07FC">
        <w:rPr>
          <w:rFonts w:ascii="Arial" w:hAnsi="Arial" w:cs="Arial"/>
          <w:sz w:val="20"/>
          <w:szCs w:val="20"/>
        </w:rPr>
        <w:t xml:space="preserve">V kayışlarının en önemli üstünlüğü eğik yüzeyleri sebebiyle daha büyük çevre kuvveti iletebilmeleridir. </w:t>
      </w:r>
    </w:p>
    <w:p w:rsidR="00AB32C4" w:rsidRPr="00AB07FC" w:rsidRDefault="003A5991" w:rsidP="00AB07FC">
      <w:pPr>
        <w:pStyle w:val="Default"/>
        <w:rPr>
          <w:rFonts w:ascii="Arial" w:hAnsi="Arial" w:cs="Arial"/>
          <w:sz w:val="20"/>
          <w:szCs w:val="20"/>
        </w:rPr>
      </w:pPr>
      <w:r w:rsidRPr="00AB07FC">
        <w:rPr>
          <w:rFonts w:ascii="Arial" w:hAnsi="Arial" w:cs="Arial"/>
          <w:sz w:val="20"/>
          <w:szCs w:val="20"/>
        </w:rPr>
        <w:t xml:space="preserve">Düz kayışlara göre </w:t>
      </w:r>
      <w:proofErr w:type="gramStart"/>
      <w:r w:rsidRPr="00AB07FC">
        <w:rPr>
          <w:rFonts w:ascii="Arial" w:hAnsi="Arial" w:cs="Arial"/>
          <w:sz w:val="20"/>
          <w:szCs w:val="20"/>
        </w:rPr>
        <w:t>avantajları :</w:t>
      </w:r>
      <w:proofErr w:type="gramEnd"/>
      <w:r w:rsidRPr="00AB07FC">
        <w:rPr>
          <w:rFonts w:ascii="Arial" w:hAnsi="Arial" w:cs="Arial"/>
          <w:sz w:val="20"/>
          <w:szCs w:val="20"/>
        </w:rPr>
        <w:t xml:space="preserve"> </w:t>
      </w:r>
    </w:p>
    <w:p w:rsidR="00AB32C4" w:rsidRPr="00AB07FC" w:rsidRDefault="003A5991" w:rsidP="00AB07FC">
      <w:pPr>
        <w:pStyle w:val="Default"/>
        <w:rPr>
          <w:rFonts w:ascii="Arial" w:hAnsi="Arial" w:cs="Arial"/>
          <w:sz w:val="20"/>
          <w:szCs w:val="20"/>
        </w:rPr>
      </w:pPr>
      <w:r w:rsidRPr="00AB07FC">
        <w:rPr>
          <w:rFonts w:ascii="Arial" w:hAnsi="Arial" w:cs="Arial"/>
          <w:sz w:val="20"/>
          <w:szCs w:val="20"/>
        </w:rPr>
        <w:t xml:space="preserve">• Yataklara ve mile gelen kuvvet daha küçüktür.(Aynı kuvvet için) </w:t>
      </w:r>
    </w:p>
    <w:p w:rsidR="00AB32C4" w:rsidRPr="00AB07FC" w:rsidRDefault="003A5991" w:rsidP="00AB07FC">
      <w:pPr>
        <w:pStyle w:val="Default"/>
        <w:rPr>
          <w:rFonts w:ascii="Arial" w:hAnsi="Arial" w:cs="Arial"/>
          <w:sz w:val="20"/>
          <w:szCs w:val="20"/>
        </w:rPr>
      </w:pPr>
      <w:r w:rsidRPr="00AB07FC">
        <w:rPr>
          <w:rFonts w:ascii="Arial" w:hAnsi="Arial" w:cs="Arial"/>
          <w:sz w:val="20"/>
          <w:szCs w:val="20"/>
        </w:rPr>
        <w:t xml:space="preserve">• Eşit ön gerilme kuvveti altında moment iletimi düz kayışların üç katıdır. </w:t>
      </w:r>
    </w:p>
    <w:p w:rsidR="00AB32C4" w:rsidRPr="00AB07FC" w:rsidRDefault="003A5991" w:rsidP="00AB07FC">
      <w:pPr>
        <w:pStyle w:val="Default"/>
        <w:rPr>
          <w:rFonts w:ascii="Arial" w:hAnsi="Arial" w:cs="Arial"/>
          <w:sz w:val="20"/>
          <w:szCs w:val="20"/>
        </w:rPr>
      </w:pPr>
      <w:r w:rsidRPr="00AB07FC">
        <w:rPr>
          <w:rFonts w:ascii="Arial" w:hAnsi="Arial" w:cs="Arial"/>
          <w:sz w:val="20"/>
          <w:szCs w:val="20"/>
        </w:rPr>
        <w:t xml:space="preserve">• Büyük çevrim oranı uygulanabilir( i </w:t>
      </w:r>
      <w:r w:rsidRPr="00AB07FC">
        <w:rPr>
          <w:rFonts w:ascii="Cambria Math" w:hAnsi="Cambria Math" w:cs="Cambria Math"/>
          <w:sz w:val="20"/>
          <w:szCs w:val="20"/>
        </w:rPr>
        <w:t>≅</w:t>
      </w:r>
      <w:r w:rsidRPr="00AB07FC">
        <w:rPr>
          <w:rFonts w:ascii="Arial" w:hAnsi="Arial" w:cs="Arial"/>
          <w:sz w:val="20"/>
          <w:szCs w:val="20"/>
        </w:rPr>
        <w:t xml:space="preserve"> 15 ) “gerekli sarım açısı daha küçük olduğundan”.</w:t>
      </w:r>
    </w:p>
    <w:p w:rsidR="00AB32C4" w:rsidRPr="00AB07FC" w:rsidRDefault="003A5991" w:rsidP="00AB07FC">
      <w:pPr>
        <w:pStyle w:val="Default"/>
        <w:rPr>
          <w:rFonts w:ascii="Arial" w:hAnsi="Arial" w:cs="Arial"/>
          <w:sz w:val="20"/>
          <w:szCs w:val="20"/>
        </w:rPr>
      </w:pPr>
      <w:r w:rsidRPr="00AB07FC">
        <w:rPr>
          <w:rFonts w:ascii="Arial" w:hAnsi="Arial" w:cs="Arial"/>
          <w:sz w:val="20"/>
          <w:szCs w:val="20"/>
        </w:rPr>
        <w:t xml:space="preserve">• Dezavantajları </w:t>
      </w:r>
      <w:proofErr w:type="gramStart"/>
      <w:r w:rsidRPr="00AB07FC">
        <w:rPr>
          <w:rFonts w:ascii="Arial" w:hAnsi="Arial" w:cs="Arial"/>
          <w:sz w:val="20"/>
          <w:szCs w:val="20"/>
        </w:rPr>
        <w:t>ise :</w:t>
      </w:r>
      <w:proofErr w:type="gramEnd"/>
      <w:r w:rsidRPr="00AB07FC">
        <w:rPr>
          <w:rFonts w:ascii="Arial" w:hAnsi="Arial" w:cs="Arial"/>
          <w:sz w:val="20"/>
          <w:szCs w:val="20"/>
        </w:rPr>
        <w:t xml:space="preserve"> </w:t>
      </w:r>
    </w:p>
    <w:p w:rsidR="00AB32C4" w:rsidRPr="00AB07FC" w:rsidRDefault="003A5991" w:rsidP="00AB07FC">
      <w:pPr>
        <w:pStyle w:val="Default"/>
        <w:rPr>
          <w:rFonts w:ascii="Arial" w:hAnsi="Arial" w:cs="Arial"/>
          <w:sz w:val="20"/>
          <w:szCs w:val="20"/>
        </w:rPr>
      </w:pPr>
      <w:r w:rsidRPr="00AB07FC">
        <w:rPr>
          <w:rFonts w:ascii="Arial" w:hAnsi="Arial" w:cs="Arial"/>
          <w:sz w:val="20"/>
          <w:szCs w:val="20"/>
        </w:rPr>
        <w:t xml:space="preserve">• Kesitleri düz kayışa göre daha kalın olduğundan, malzeme içi </w:t>
      </w:r>
      <w:proofErr w:type="gramStart"/>
      <w:r w:rsidRPr="00AB07FC">
        <w:rPr>
          <w:rFonts w:ascii="Arial" w:hAnsi="Arial" w:cs="Arial"/>
          <w:sz w:val="20"/>
          <w:szCs w:val="20"/>
        </w:rPr>
        <w:t>sürtünmeden , dolayı</w:t>
      </w:r>
      <w:proofErr w:type="gramEnd"/>
      <w:r w:rsidRPr="00AB07FC">
        <w:rPr>
          <w:rFonts w:ascii="Arial" w:hAnsi="Arial" w:cs="Arial"/>
          <w:sz w:val="20"/>
          <w:szCs w:val="20"/>
        </w:rPr>
        <w:t xml:space="preserve"> daha çok ısınırlar. • Yüksek devirlerde oluşan ısının atılabilmesi için tedbir almak gerekir. V kayışlarını Normal - V ve Dar - V kayışları olmak üzere iki sınıfa ayırırız. Dar - V kayışları Normal - V kayışlarının kesitlerinin tümünün zorlanmadığının </w:t>
      </w:r>
      <w:proofErr w:type="spellStart"/>
      <w:r w:rsidRPr="00AB07FC">
        <w:rPr>
          <w:rFonts w:ascii="Arial" w:hAnsi="Arial" w:cs="Arial"/>
          <w:sz w:val="20"/>
          <w:szCs w:val="20"/>
        </w:rPr>
        <w:t>farkedilmesi</w:t>
      </w:r>
      <w:proofErr w:type="spellEnd"/>
      <w:r w:rsidRPr="00AB07FC">
        <w:rPr>
          <w:rFonts w:ascii="Arial" w:hAnsi="Arial" w:cs="Arial"/>
          <w:sz w:val="20"/>
          <w:szCs w:val="20"/>
        </w:rPr>
        <w:t xml:space="preserve"> üzerine geliştirilmiştir. </w:t>
      </w:r>
    </w:p>
    <w:p w:rsidR="003A5991" w:rsidRPr="00AB07FC" w:rsidRDefault="003A5991" w:rsidP="00AB07FC">
      <w:pPr>
        <w:pStyle w:val="Default"/>
        <w:rPr>
          <w:rFonts w:ascii="Arial" w:hAnsi="Arial" w:cs="Arial"/>
          <w:sz w:val="20"/>
          <w:szCs w:val="20"/>
        </w:rPr>
      </w:pPr>
      <w:r w:rsidRPr="00AB07FC">
        <w:rPr>
          <w:rFonts w:ascii="Arial" w:hAnsi="Arial" w:cs="Arial"/>
          <w:sz w:val="20"/>
          <w:szCs w:val="20"/>
        </w:rPr>
        <w:t>Normal V kayışları v = 20 m/</w:t>
      </w:r>
      <w:proofErr w:type="spellStart"/>
      <w:r w:rsidRPr="00AB07FC">
        <w:rPr>
          <w:rFonts w:ascii="Arial" w:hAnsi="Arial" w:cs="Arial"/>
          <w:sz w:val="20"/>
          <w:szCs w:val="20"/>
        </w:rPr>
        <w:t>sn</w:t>
      </w:r>
      <w:proofErr w:type="spellEnd"/>
      <w:r w:rsidRPr="00AB07FC">
        <w:rPr>
          <w:rFonts w:ascii="Arial" w:hAnsi="Arial" w:cs="Arial"/>
          <w:sz w:val="20"/>
          <w:szCs w:val="20"/>
        </w:rPr>
        <w:t>, Dar V kayışları ise v = 30 m/</w:t>
      </w:r>
      <w:proofErr w:type="spellStart"/>
      <w:r w:rsidRPr="00AB07FC">
        <w:rPr>
          <w:rFonts w:ascii="Arial" w:hAnsi="Arial" w:cs="Arial"/>
          <w:sz w:val="20"/>
          <w:szCs w:val="20"/>
        </w:rPr>
        <w:t>sn</w:t>
      </w:r>
      <w:proofErr w:type="spellEnd"/>
      <w:r w:rsidRPr="00AB07FC">
        <w:rPr>
          <w:rFonts w:ascii="Arial" w:hAnsi="Arial" w:cs="Arial"/>
          <w:sz w:val="20"/>
          <w:szCs w:val="20"/>
        </w:rPr>
        <w:t xml:space="preserve"> hıza kadar kullanılabilirler. V kayışı mekanizmasının geometrik boyutları düz kayışlı kasnak mekanizması için verilmiş olan bağıntılar kullanılarak hesaplanır. Ancak boyutlar çekme ve basma gerilmelerinin etkisi altında kalmayan tarafsız eksene göre belirlenir. Tarafsız eksen normal - V kayışları ve dar - V kayışları için farklı şekilde ifade edilmektedir. Aynı gergi kuvveti altında düz kayışın yaklaşık 3 misli kadar moment ileten V kayışları günümüzde düz kayışların yerini almıştır. V kayışlarında gerekli sarım açısı daha küçük olduğundan bu kayışlar çok daha büyük çevrim oranlarını gerçekleştirebilirler.</w:t>
      </w:r>
    </w:p>
    <w:p w:rsidR="00A209C6" w:rsidRPr="00AB07FC" w:rsidRDefault="00A209C6" w:rsidP="00AB07FC">
      <w:pPr>
        <w:pStyle w:val="Default"/>
        <w:rPr>
          <w:rFonts w:ascii="Arial" w:hAnsi="Arial" w:cs="Arial"/>
          <w:sz w:val="20"/>
          <w:szCs w:val="20"/>
        </w:rPr>
      </w:pPr>
    </w:p>
    <w:p w:rsidR="00A209C6" w:rsidRPr="00AB07FC" w:rsidRDefault="00A209C6" w:rsidP="009678C6">
      <w:pPr>
        <w:pStyle w:val="Default"/>
        <w:rPr>
          <w:rFonts w:ascii="Arial" w:hAnsi="Arial" w:cs="Arial"/>
          <w:sz w:val="20"/>
          <w:szCs w:val="20"/>
        </w:rPr>
      </w:pPr>
      <w:bookmarkStart w:id="0" w:name="_GoBack"/>
      <w:bookmarkEnd w:id="0"/>
      <w:r w:rsidRPr="00AB07FC">
        <w:rPr>
          <w:rFonts w:ascii="Arial" w:hAnsi="Arial" w:cs="Arial"/>
          <w:sz w:val="20"/>
          <w:szCs w:val="20"/>
        </w:rPr>
        <w:t xml:space="preserve">Halat Kayış Kasnakları </w:t>
      </w:r>
    </w:p>
    <w:p w:rsidR="00A209C6" w:rsidRPr="00AB07FC" w:rsidRDefault="00A209C6" w:rsidP="00AB07FC">
      <w:pPr>
        <w:pStyle w:val="Default"/>
        <w:rPr>
          <w:rFonts w:ascii="Arial" w:hAnsi="Arial" w:cs="Arial"/>
          <w:sz w:val="20"/>
          <w:szCs w:val="20"/>
        </w:rPr>
      </w:pPr>
      <w:r w:rsidRPr="00AB07FC">
        <w:rPr>
          <w:rFonts w:ascii="Arial" w:hAnsi="Arial" w:cs="Arial"/>
          <w:noProof/>
          <w:sz w:val="20"/>
          <w:szCs w:val="20"/>
          <w:lang w:eastAsia="tr-TR"/>
        </w:rPr>
        <w:drawing>
          <wp:inline distT="0" distB="0" distL="0" distR="0">
            <wp:extent cx="3076575" cy="1590675"/>
            <wp:effectExtent l="0" t="0" r="9525"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6575" cy="1590675"/>
                    </a:xfrm>
                    <a:prstGeom prst="rect">
                      <a:avLst/>
                    </a:prstGeom>
                    <a:noFill/>
                    <a:ln>
                      <a:noFill/>
                    </a:ln>
                  </pic:spPr>
                </pic:pic>
              </a:graphicData>
            </a:graphic>
          </wp:inline>
        </w:drawing>
      </w:r>
      <w:r w:rsidRPr="00AB07FC">
        <w:rPr>
          <w:rFonts w:ascii="Arial" w:hAnsi="Arial" w:cs="Arial"/>
          <w:sz w:val="20"/>
          <w:szCs w:val="20"/>
        </w:rPr>
        <w:t xml:space="preserve"> </w:t>
      </w:r>
      <w:r w:rsidRPr="00AB07FC">
        <w:rPr>
          <w:rFonts w:ascii="Arial" w:hAnsi="Arial" w:cs="Arial"/>
          <w:noProof/>
          <w:sz w:val="20"/>
          <w:szCs w:val="20"/>
          <w:lang w:eastAsia="tr-TR"/>
        </w:rPr>
        <w:drawing>
          <wp:inline distT="0" distB="0" distL="0" distR="0">
            <wp:extent cx="2047875" cy="1000125"/>
            <wp:effectExtent l="0" t="0" r="9525"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7875" cy="1000125"/>
                    </a:xfrm>
                    <a:prstGeom prst="rect">
                      <a:avLst/>
                    </a:prstGeom>
                    <a:noFill/>
                    <a:ln>
                      <a:noFill/>
                    </a:ln>
                  </pic:spPr>
                </pic:pic>
              </a:graphicData>
            </a:graphic>
          </wp:inline>
        </w:drawing>
      </w:r>
      <w:r w:rsidRPr="00AB07FC">
        <w:rPr>
          <w:rFonts w:ascii="Arial" w:hAnsi="Arial" w:cs="Arial"/>
          <w:sz w:val="20"/>
          <w:szCs w:val="20"/>
        </w:rPr>
        <w:tab/>
      </w:r>
    </w:p>
    <w:p w:rsidR="00A209C6" w:rsidRPr="00AB07FC" w:rsidRDefault="00A209C6" w:rsidP="00AB07FC">
      <w:pPr>
        <w:autoSpaceDE w:val="0"/>
        <w:autoSpaceDN w:val="0"/>
        <w:adjustRightInd w:val="0"/>
        <w:spacing w:after="0" w:line="240" w:lineRule="auto"/>
        <w:rPr>
          <w:rFonts w:ascii="Arial" w:hAnsi="Arial" w:cs="Arial"/>
          <w:color w:val="000000"/>
          <w:sz w:val="20"/>
          <w:szCs w:val="20"/>
        </w:rPr>
      </w:pPr>
    </w:p>
    <w:p w:rsidR="00A209C6" w:rsidRPr="00AB07FC" w:rsidRDefault="00A209C6" w:rsidP="00AB07FC">
      <w:pPr>
        <w:autoSpaceDE w:val="0"/>
        <w:autoSpaceDN w:val="0"/>
        <w:adjustRightInd w:val="0"/>
        <w:spacing w:after="0" w:line="240" w:lineRule="auto"/>
        <w:rPr>
          <w:rFonts w:ascii="Arial" w:hAnsi="Arial" w:cs="Arial"/>
          <w:color w:val="000000"/>
          <w:sz w:val="20"/>
          <w:szCs w:val="20"/>
        </w:rPr>
      </w:pPr>
      <w:r w:rsidRPr="00AB07FC">
        <w:rPr>
          <w:rFonts w:ascii="Arial" w:hAnsi="Arial" w:cs="Arial"/>
          <w:color w:val="000000"/>
          <w:sz w:val="20"/>
          <w:szCs w:val="20"/>
        </w:rPr>
        <w:t xml:space="preserve">Gergi Kasnakları </w:t>
      </w:r>
    </w:p>
    <w:p w:rsidR="00A209C6" w:rsidRPr="00AB07FC" w:rsidRDefault="00A209C6" w:rsidP="00AB07FC">
      <w:pPr>
        <w:autoSpaceDE w:val="0"/>
        <w:autoSpaceDN w:val="0"/>
        <w:adjustRightInd w:val="0"/>
        <w:spacing w:after="0" w:line="240" w:lineRule="auto"/>
        <w:rPr>
          <w:rFonts w:ascii="Arial" w:hAnsi="Arial" w:cs="Arial"/>
          <w:color w:val="000000"/>
          <w:sz w:val="20"/>
          <w:szCs w:val="20"/>
        </w:rPr>
      </w:pPr>
    </w:p>
    <w:p w:rsidR="00A209C6" w:rsidRPr="00AB07FC" w:rsidRDefault="00A209C6" w:rsidP="00AB07FC">
      <w:pPr>
        <w:autoSpaceDE w:val="0"/>
        <w:autoSpaceDN w:val="0"/>
        <w:adjustRightInd w:val="0"/>
        <w:spacing w:after="0" w:line="240" w:lineRule="auto"/>
        <w:rPr>
          <w:rFonts w:ascii="Arial" w:hAnsi="Arial" w:cs="Arial"/>
          <w:color w:val="000000"/>
          <w:sz w:val="20"/>
          <w:szCs w:val="20"/>
        </w:rPr>
      </w:pPr>
      <w:r w:rsidRPr="00AB07FC">
        <w:rPr>
          <w:rFonts w:ascii="Arial" w:hAnsi="Arial" w:cs="Arial"/>
          <w:color w:val="000000"/>
          <w:sz w:val="20"/>
          <w:szCs w:val="20"/>
        </w:rPr>
        <w:t xml:space="preserve">Kademeli Kasnaklar </w:t>
      </w:r>
    </w:p>
    <w:p w:rsidR="00A209C6" w:rsidRPr="00AB07FC" w:rsidRDefault="00A209C6" w:rsidP="00AB07FC">
      <w:pPr>
        <w:pStyle w:val="Default"/>
        <w:rPr>
          <w:rFonts w:ascii="Arial" w:hAnsi="Arial" w:cs="Arial"/>
          <w:sz w:val="20"/>
          <w:szCs w:val="20"/>
        </w:rPr>
      </w:pPr>
      <w:r w:rsidRPr="00AB07FC">
        <w:rPr>
          <w:rFonts w:ascii="Arial" w:hAnsi="Arial" w:cs="Arial"/>
          <w:noProof/>
          <w:sz w:val="20"/>
          <w:szCs w:val="20"/>
          <w:lang w:eastAsia="tr-TR"/>
        </w:rPr>
        <w:lastRenderedPageBreak/>
        <w:drawing>
          <wp:inline distT="0" distB="0" distL="0" distR="0">
            <wp:extent cx="2800350" cy="1906987"/>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886" cy="1911438"/>
                    </a:xfrm>
                    <a:prstGeom prst="rect">
                      <a:avLst/>
                    </a:prstGeom>
                    <a:noFill/>
                    <a:ln>
                      <a:noFill/>
                    </a:ln>
                  </pic:spPr>
                </pic:pic>
              </a:graphicData>
            </a:graphic>
          </wp:inline>
        </w:drawing>
      </w:r>
      <w:r w:rsidRPr="00AB07FC">
        <w:rPr>
          <w:rFonts w:ascii="Arial" w:hAnsi="Arial" w:cs="Arial"/>
          <w:sz w:val="20"/>
          <w:szCs w:val="20"/>
        </w:rPr>
        <w:t xml:space="preserve"> </w:t>
      </w:r>
      <w:r w:rsidRPr="00AB07FC">
        <w:rPr>
          <w:rFonts w:ascii="Arial" w:hAnsi="Arial" w:cs="Arial"/>
          <w:noProof/>
          <w:sz w:val="20"/>
          <w:szCs w:val="20"/>
          <w:lang w:eastAsia="tr-TR"/>
        </w:rPr>
        <w:drawing>
          <wp:inline distT="0" distB="0" distL="0" distR="0">
            <wp:extent cx="2219325" cy="1890006"/>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5179" cy="1894992"/>
                    </a:xfrm>
                    <a:prstGeom prst="rect">
                      <a:avLst/>
                    </a:prstGeom>
                    <a:noFill/>
                    <a:ln>
                      <a:noFill/>
                    </a:ln>
                  </pic:spPr>
                </pic:pic>
              </a:graphicData>
            </a:graphic>
          </wp:inline>
        </w:drawing>
      </w:r>
    </w:p>
    <w:p w:rsidR="00A209C6" w:rsidRPr="00AB07FC" w:rsidRDefault="00A209C6" w:rsidP="00AB07FC">
      <w:pPr>
        <w:autoSpaceDE w:val="0"/>
        <w:autoSpaceDN w:val="0"/>
        <w:adjustRightInd w:val="0"/>
        <w:spacing w:after="0" w:line="240" w:lineRule="auto"/>
        <w:rPr>
          <w:rFonts w:ascii="Arial" w:hAnsi="Arial" w:cs="Arial"/>
          <w:color w:val="000000"/>
          <w:sz w:val="20"/>
          <w:szCs w:val="20"/>
        </w:rPr>
      </w:pPr>
    </w:p>
    <w:p w:rsidR="00A209C6" w:rsidRPr="00AB07FC" w:rsidRDefault="00A209C6" w:rsidP="00AB07FC">
      <w:pPr>
        <w:autoSpaceDE w:val="0"/>
        <w:autoSpaceDN w:val="0"/>
        <w:adjustRightInd w:val="0"/>
        <w:spacing w:after="0" w:line="240" w:lineRule="auto"/>
        <w:rPr>
          <w:rFonts w:ascii="Arial" w:hAnsi="Arial" w:cs="Arial"/>
          <w:color w:val="000000"/>
          <w:sz w:val="20"/>
          <w:szCs w:val="20"/>
        </w:rPr>
      </w:pPr>
      <w:r w:rsidRPr="00AB07FC">
        <w:rPr>
          <w:rFonts w:ascii="Arial" w:hAnsi="Arial" w:cs="Arial"/>
          <w:color w:val="000000"/>
          <w:sz w:val="20"/>
          <w:szCs w:val="20"/>
        </w:rPr>
        <w:t xml:space="preserve">Yuvarlak Kasnaklar </w:t>
      </w:r>
    </w:p>
    <w:p w:rsidR="00A209C6" w:rsidRPr="00AB07FC" w:rsidRDefault="00A209C6" w:rsidP="00AB07FC">
      <w:pPr>
        <w:autoSpaceDE w:val="0"/>
        <w:autoSpaceDN w:val="0"/>
        <w:adjustRightInd w:val="0"/>
        <w:spacing w:after="0" w:line="240" w:lineRule="auto"/>
        <w:rPr>
          <w:rFonts w:ascii="Arial" w:hAnsi="Arial" w:cs="Arial"/>
          <w:color w:val="000000"/>
          <w:sz w:val="20"/>
          <w:szCs w:val="20"/>
        </w:rPr>
      </w:pPr>
    </w:p>
    <w:p w:rsidR="00A209C6" w:rsidRPr="00AB07FC" w:rsidRDefault="00A209C6" w:rsidP="00AB07FC">
      <w:pPr>
        <w:autoSpaceDE w:val="0"/>
        <w:autoSpaceDN w:val="0"/>
        <w:adjustRightInd w:val="0"/>
        <w:spacing w:after="0" w:line="240" w:lineRule="auto"/>
        <w:rPr>
          <w:rFonts w:ascii="Arial" w:hAnsi="Arial" w:cs="Arial"/>
          <w:color w:val="000000"/>
          <w:sz w:val="20"/>
          <w:szCs w:val="20"/>
        </w:rPr>
      </w:pPr>
      <w:r w:rsidRPr="00AB07FC">
        <w:rPr>
          <w:rFonts w:ascii="Arial" w:hAnsi="Arial" w:cs="Arial"/>
          <w:color w:val="000000"/>
          <w:sz w:val="20"/>
          <w:szCs w:val="20"/>
        </w:rPr>
        <w:t xml:space="preserve">Avare Kasnaklar </w:t>
      </w:r>
    </w:p>
    <w:p w:rsidR="00A209C6" w:rsidRPr="00AB07FC" w:rsidRDefault="00A209C6" w:rsidP="00AB07FC">
      <w:pPr>
        <w:autoSpaceDE w:val="0"/>
        <w:autoSpaceDN w:val="0"/>
        <w:adjustRightInd w:val="0"/>
        <w:spacing w:after="0" w:line="240" w:lineRule="auto"/>
        <w:rPr>
          <w:rFonts w:ascii="Arial" w:hAnsi="Arial" w:cs="Arial"/>
          <w:color w:val="000000"/>
          <w:sz w:val="20"/>
          <w:szCs w:val="20"/>
        </w:rPr>
      </w:pPr>
    </w:p>
    <w:p w:rsidR="00A209C6" w:rsidRPr="00AB07FC" w:rsidRDefault="00A209C6" w:rsidP="00AB07FC">
      <w:pPr>
        <w:autoSpaceDE w:val="0"/>
        <w:autoSpaceDN w:val="0"/>
        <w:adjustRightInd w:val="0"/>
        <w:spacing w:after="0" w:line="240" w:lineRule="auto"/>
        <w:rPr>
          <w:rFonts w:ascii="Arial" w:hAnsi="Arial" w:cs="Arial"/>
          <w:color w:val="000000"/>
          <w:sz w:val="20"/>
          <w:szCs w:val="20"/>
        </w:rPr>
      </w:pPr>
      <w:r w:rsidRPr="00AB07FC">
        <w:rPr>
          <w:rFonts w:ascii="Arial" w:hAnsi="Arial" w:cs="Arial"/>
          <w:color w:val="000000"/>
          <w:sz w:val="20"/>
          <w:szCs w:val="20"/>
        </w:rPr>
        <w:t xml:space="preserve">Kılavuz Kasnaklar </w:t>
      </w:r>
    </w:p>
    <w:p w:rsidR="00A209C6" w:rsidRPr="00AB07FC" w:rsidRDefault="00A209C6" w:rsidP="00AB07FC">
      <w:pPr>
        <w:autoSpaceDE w:val="0"/>
        <w:autoSpaceDN w:val="0"/>
        <w:adjustRightInd w:val="0"/>
        <w:spacing w:after="0" w:line="240" w:lineRule="auto"/>
        <w:rPr>
          <w:rFonts w:ascii="Arial" w:hAnsi="Arial" w:cs="Arial"/>
          <w:color w:val="000000"/>
          <w:sz w:val="20"/>
          <w:szCs w:val="20"/>
        </w:rPr>
      </w:pPr>
      <w:r w:rsidRPr="00AB07FC">
        <w:rPr>
          <w:rFonts w:ascii="Arial" w:hAnsi="Arial" w:cs="Arial"/>
          <w:noProof/>
          <w:color w:val="000000"/>
          <w:sz w:val="20"/>
          <w:szCs w:val="20"/>
          <w:lang w:eastAsia="tr-TR"/>
        </w:rPr>
        <w:drawing>
          <wp:inline distT="0" distB="0" distL="0" distR="0">
            <wp:extent cx="5133975" cy="2667000"/>
            <wp:effectExtent l="0" t="0" r="952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3975" cy="2667000"/>
                    </a:xfrm>
                    <a:prstGeom prst="rect">
                      <a:avLst/>
                    </a:prstGeom>
                    <a:noFill/>
                    <a:ln>
                      <a:noFill/>
                    </a:ln>
                  </pic:spPr>
                </pic:pic>
              </a:graphicData>
            </a:graphic>
          </wp:inline>
        </w:drawing>
      </w:r>
    </w:p>
    <w:p w:rsidR="00A209C6" w:rsidRPr="00AB07FC" w:rsidRDefault="00A209C6" w:rsidP="00AB07FC">
      <w:pPr>
        <w:autoSpaceDE w:val="0"/>
        <w:autoSpaceDN w:val="0"/>
        <w:adjustRightInd w:val="0"/>
        <w:spacing w:after="0" w:line="240" w:lineRule="auto"/>
        <w:rPr>
          <w:rFonts w:ascii="Arial" w:hAnsi="Arial" w:cs="Arial"/>
          <w:color w:val="000000"/>
          <w:sz w:val="20"/>
          <w:szCs w:val="20"/>
        </w:rPr>
      </w:pPr>
      <w:r w:rsidRPr="00AB07FC">
        <w:rPr>
          <w:rFonts w:ascii="Arial" w:hAnsi="Arial" w:cs="Arial"/>
          <w:color w:val="000000"/>
          <w:sz w:val="20"/>
          <w:szCs w:val="20"/>
        </w:rPr>
        <w:t xml:space="preserve">Otomatik ve Ayarlanabilir Kasnaklar </w:t>
      </w:r>
    </w:p>
    <w:p w:rsidR="00A209C6" w:rsidRPr="00AB07FC" w:rsidRDefault="00A209C6" w:rsidP="00AB07FC">
      <w:pPr>
        <w:autoSpaceDE w:val="0"/>
        <w:autoSpaceDN w:val="0"/>
        <w:adjustRightInd w:val="0"/>
        <w:spacing w:after="0" w:line="240" w:lineRule="auto"/>
        <w:rPr>
          <w:rFonts w:ascii="Arial" w:hAnsi="Arial" w:cs="Arial"/>
          <w:color w:val="000000"/>
          <w:sz w:val="20"/>
          <w:szCs w:val="20"/>
        </w:rPr>
      </w:pPr>
    </w:p>
    <w:p w:rsidR="00A209C6" w:rsidRPr="00AB07FC" w:rsidRDefault="00A209C6" w:rsidP="00AB07FC">
      <w:pPr>
        <w:autoSpaceDE w:val="0"/>
        <w:autoSpaceDN w:val="0"/>
        <w:adjustRightInd w:val="0"/>
        <w:spacing w:after="0" w:line="240" w:lineRule="auto"/>
        <w:rPr>
          <w:rFonts w:ascii="Arial" w:hAnsi="Arial" w:cs="Arial"/>
          <w:color w:val="000000"/>
          <w:sz w:val="20"/>
          <w:szCs w:val="20"/>
        </w:rPr>
      </w:pPr>
      <w:r w:rsidRPr="00AB07FC">
        <w:rPr>
          <w:rFonts w:ascii="Arial" w:hAnsi="Arial" w:cs="Arial"/>
          <w:color w:val="000000"/>
          <w:sz w:val="20"/>
          <w:szCs w:val="20"/>
        </w:rPr>
        <w:t xml:space="preserve">Senkronize Kasnaklar </w:t>
      </w:r>
    </w:p>
    <w:p w:rsidR="00A209C6" w:rsidRPr="00AB07FC" w:rsidRDefault="00A209C6" w:rsidP="00AB07FC">
      <w:pPr>
        <w:autoSpaceDE w:val="0"/>
        <w:autoSpaceDN w:val="0"/>
        <w:adjustRightInd w:val="0"/>
        <w:spacing w:after="0" w:line="240" w:lineRule="auto"/>
        <w:rPr>
          <w:rFonts w:ascii="Arial" w:hAnsi="Arial" w:cs="Arial"/>
          <w:color w:val="000000"/>
          <w:sz w:val="20"/>
          <w:szCs w:val="20"/>
        </w:rPr>
      </w:pPr>
    </w:p>
    <w:p w:rsidR="00A209C6" w:rsidRPr="00AB07FC" w:rsidRDefault="00A209C6" w:rsidP="00AB07FC">
      <w:pPr>
        <w:pStyle w:val="Default"/>
        <w:rPr>
          <w:rFonts w:ascii="Arial" w:hAnsi="Arial" w:cs="Arial"/>
          <w:sz w:val="20"/>
          <w:szCs w:val="20"/>
        </w:rPr>
      </w:pPr>
      <w:r w:rsidRPr="00AB07FC">
        <w:rPr>
          <w:rFonts w:ascii="Arial" w:hAnsi="Arial" w:cs="Arial"/>
          <w:b/>
          <w:bCs/>
          <w:sz w:val="20"/>
          <w:szCs w:val="20"/>
        </w:rPr>
        <w:t xml:space="preserve">Kasnak Kullanılan Yerler </w:t>
      </w:r>
    </w:p>
    <w:p w:rsidR="00A209C6" w:rsidRPr="00AB07FC" w:rsidRDefault="00A209C6" w:rsidP="00AB07FC">
      <w:pPr>
        <w:pStyle w:val="Default"/>
        <w:rPr>
          <w:rFonts w:ascii="Arial" w:hAnsi="Arial" w:cs="Arial"/>
          <w:sz w:val="20"/>
          <w:szCs w:val="20"/>
        </w:rPr>
      </w:pPr>
      <w:r w:rsidRPr="00AB07FC">
        <w:rPr>
          <w:rFonts w:ascii="Arial" w:hAnsi="Arial" w:cs="Arial"/>
          <w:sz w:val="20"/>
          <w:szCs w:val="20"/>
        </w:rPr>
        <w:t>Kasnaklar takım tezgâhlarında, dikiş makinelerinde, tarım aletlerinde, benzinli ve dizel motorlarda, tekstil makinelerinde, vinçlerde, kaldırma ve taşıma makinelerinde kullanılmaktadır.</w:t>
      </w:r>
    </w:p>
    <w:p w:rsidR="00A209C6" w:rsidRPr="00AB07FC" w:rsidRDefault="00A209C6" w:rsidP="00AB07FC">
      <w:pPr>
        <w:pStyle w:val="Default"/>
        <w:rPr>
          <w:rFonts w:ascii="Arial" w:hAnsi="Arial" w:cs="Arial"/>
          <w:sz w:val="20"/>
          <w:szCs w:val="20"/>
        </w:rPr>
      </w:pPr>
    </w:p>
    <w:p w:rsidR="003A5991" w:rsidRPr="00AB07FC" w:rsidRDefault="003A5991" w:rsidP="00AB07FC">
      <w:pPr>
        <w:pStyle w:val="Default"/>
        <w:rPr>
          <w:rFonts w:ascii="Arial" w:hAnsi="Arial" w:cs="Arial"/>
          <w:b/>
          <w:bCs/>
          <w:sz w:val="20"/>
          <w:szCs w:val="20"/>
        </w:rPr>
      </w:pPr>
      <w:r w:rsidRPr="00AB07FC">
        <w:rPr>
          <w:rFonts w:ascii="Arial" w:hAnsi="Arial" w:cs="Arial"/>
          <w:b/>
          <w:bCs/>
          <w:sz w:val="20"/>
          <w:szCs w:val="20"/>
        </w:rPr>
        <w:t>Kayış Kasnak Sisteminde, Çap ve Devir Hesabı</w:t>
      </w:r>
    </w:p>
    <w:p w:rsidR="003A5991" w:rsidRPr="00AB07FC" w:rsidRDefault="003A5991" w:rsidP="00AB07FC">
      <w:pPr>
        <w:pStyle w:val="Default"/>
        <w:rPr>
          <w:rFonts w:ascii="Arial" w:hAnsi="Arial" w:cs="Arial"/>
          <w:sz w:val="20"/>
          <w:szCs w:val="20"/>
        </w:rPr>
      </w:pPr>
    </w:p>
    <w:p w:rsidR="003A5991" w:rsidRPr="00AB07FC" w:rsidRDefault="00A209C6" w:rsidP="00AB07FC">
      <w:pPr>
        <w:pStyle w:val="Default"/>
        <w:rPr>
          <w:rFonts w:ascii="Arial" w:hAnsi="Arial" w:cs="Arial"/>
          <w:sz w:val="20"/>
          <w:szCs w:val="20"/>
        </w:rPr>
      </w:pPr>
      <w:r w:rsidRPr="00AB07FC">
        <w:rPr>
          <w:rFonts w:ascii="Arial" w:hAnsi="Arial" w:cs="Arial"/>
          <w:sz w:val="20"/>
          <w:szCs w:val="20"/>
        </w:rPr>
        <w:t>Kayışla işletimde kayış, daima kasnaklar üzerinde kayar. Kayışın kasnaklar üzerinde kaymadığını kabul edersek döndüren kasnağın çemberi üzerindeki A1 noktasının çevresel hızı, döndürülen kasnağın çemberinde alınan A2 noktasının hızına eşittir ve kayış hızı kadardır</w:t>
      </w:r>
      <w:r w:rsidR="003A5991" w:rsidRPr="00AB07FC">
        <w:rPr>
          <w:rFonts w:ascii="Arial" w:hAnsi="Arial" w:cs="Arial"/>
          <w:sz w:val="20"/>
          <w:szCs w:val="20"/>
        </w:rPr>
        <w:t>.</w:t>
      </w:r>
      <w:r w:rsidR="003A5991" w:rsidRPr="00AB07FC">
        <w:rPr>
          <w:rFonts w:ascii="Arial" w:hAnsi="Arial" w:cs="Arial"/>
          <w:noProof/>
          <w:sz w:val="20"/>
          <w:szCs w:val="20"/>
          <w:lang w:eastAsia="tr-TR"/>
        </w:rPr>
        <w:drawing>
          <wp:inline distT="0" distB="0" distL="0" distR="0">
            <wp:extent cx="5760720" cy="1469744"/>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1469744"/>
                    </a:xfrm>
                    <a:prstGeom prst="rect">
                      <a:avLst/>
                    </a:prstGeom>
                    <a:noFill/>
                    <a:ln>
                      <a:noFill/>
                    </a:ln>
                  </pic:spPr>
                </pic:pic>
              </a:graphicData>
            </a:graphic>
          </wp:inline>
        </w:drawing>
      </w:r>
      <w:r w:rsidR="003A5991" w:rsidRPr="00AB07FC">
        <w:rPr>
          <w:rFonts w:ascii="Arial" w:hAnsi="Arial" w:cs="Arial"/>
          <w:noProof/>
          <w:sz w:val="20"/>
          <w:szCs w:val="20"/>
          <w:lang w:eastAsia="tr-TR"/>
        </w:rPr>
        <w:t xml:space="preserve"> </w:t>
      </w:r>
      <w:r w:rsidR="003A5991" w:rsidRPr="00AB07FC">
        <w:rPr>
          <w:rFonts w:ascii="Arial" w:hAnsi="Arial" w:cs="Arial"/>
          <w:noProof/>
          <w:sz w:val="20"/>
          <w:szCs w:val="20"/>
          <w:lang w:eastAsia="tr-TR"/>
        </w:rPr>
        <w:lastRenderedPageBreak/>
        <w:drawing>
          <wp:inline distT="0" distB="0" distL="0" distR="0" wp14:anchorId="4C537583" wp14:editId="788AF411">
            <wp:extent cx="3907766" cy="2242633"/>
            <wp:effectExtent l="0" t="0" r="0" b="571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20154" cy="2249742"/>
                    </a:xfrm>
                    <a:prstGeom prst="rect">
                      <a:avLst/>
                    </a:prstGeom>
                  </pic:spPr>
                </pic:pic>
              </a:graphicData>
            </a:graphic>
          </wp:inline>
        </w:drawing>
      </w:r>
      <w:r w:rsidR="003A5991" w:rsidRPr="00AB07FC">
        <w:rPr>
          <w:rFonts w:ascii="Arial" w:hAnsi="Arial" w:cs="Arial"/>
          <w:noProof/>
          <w:sz w:val="20"/>
          <w:szCs w:val="20"/>
          <w:lang w:eastAsia="tr-TR"/>
        </w:rPr>
        <w:t xml:space="preserve"> </w:t>
      </w:r>
      <w:r w:rsidR="003A5991" w:rsidRPr="00AB07FC">
        <w:rPr>
          <w:rFonts w:ascii="Arial" w:hAnsi="Arial" w:cs="Arial"/>
          <w:noProof/>
          <w:sz w:val="20"/>
          <w:szCs w:val="20"/>
          <w:lang w:eastAsia="tr-TR"/>
        </w:rPr>
        <w:drawing>
          <wp:inline distT="0" distB="0" distL="0" distR="0" wp14:anchorId="62023D5B" wp14:editId="6B145314">
            <wp:extent cx="4311664" cy="4071668"/>
            <wp:effectExtent l="0" t="0" r="0" b="508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17504" cy="4077183"/>
                    </a:xfrm>
                    <a:prstGeom prst="rect">
                      <a:avLst/>
                    </a:prstGeom>
                  </pic:spPr>
                </pic:pic>
              </a:graphicData>
            </a:graphic>
          </wp:inline>
        </w:drawing>
      </w:r>
    </w:p>
    <w:sectPr w:rsidR="003A5991" w:rsidRPr="00AB07F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Math">
    <w:panose1 w:val="02040503050406030204"/>
    <w:charset w:val="A2"/>
    <w:family w:val="roman"/>
    <w:pitch w:val="variable"/>
    <w:sig w:usb0="E00002FF" w:usb1="420024FF" w:usb2="00000000"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E5736C"/>
    <w:multiLevelType w:val="hybridMultilevel"/>
    <w:tmpl w:val="B2A848F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5607014E"/>
    <w:multiLevelType w:val="hybridMultilevel"/>
    <w:tmpl w:val="61021E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D77"/>
    <w:rsid w:val="000B45F6"/>
    <w:rsid w:val="000B4D77"/>
    <w:rsid w:val="003A5991"/>
    <w:rsid w:val="009678C6"/>
    <w:rsid w:val="00A209C6"/>
    <w:rsid w:val="00AB07FC"/>
    <w:rsid w:val="00AB32C4"/>
    <w:rsid w:val="00CD461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33846"/>
  <w15:chartTrackingRefBased/>
  <w15:docId w15:val="{7BFE7251-BB78-4B48-B241-26A88A84D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CD461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emf"/><Relationship Id="rId25"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Pages>
  <Words>917</Words>
  <Characters>5232</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6137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ronaldinho424</dc:creator>
  <cp:keywords/>
  <dc:description/>
  <cp:lastModifiedBy>ronaldinho424</cp:lastModifiedBy>
  <cp:revision>7</cp:revision>
  <dcterms:created xsi:type="dcterms:W3CDTF">2020-03-30T13:45:00Z</dcterms:created>
  <dcterms:modified xsi:type="dcterms:W3CDTF">2020-03-30T19:17:00Z</dcterms:modified>
</cp:coreProperties>
</file>